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9" w:rsidRPr="0077585F" w:rsidRDefault="004D6BCF" w:rsidP="0077585F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5549" w:rsidRPr="0077585F">
        <w:rPr>
          <w:rFonts w:ascii="Times New Roman" w:hAnsi="Times New Roman"/>
          <w:sz w:val="24"/>
          <w:szCs w:val="24"/>
        </w:rPr>
        <w:t>ГРАФИК ВЫПОЛНЕНИЯ И СДАЧИ ЗАДАНИЙ ПО СРС</w:t>
      </w:r>
    </w:p>
    <w:p w:rsidR="00555549" w:rsidRPr="0077585F" w:rsidRDefault="00555549" w:rsidP="0077585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1559"/>
        <w:gridCol w:w="1559"/>
        <w:gridCol w:w="992"/>
      </w:tblGrid>
      <w:tr w:rsidR="00555549" w:rsidRPr="0077585F" w:rsidTr="00284678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Форма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555549" w:rsidRPr="0077585F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6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FA7001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Задание 1. </w:t>
            </w:r>
            <w:r w:rsidR="000675B0">
              <w:rPr>
                <w:rFonts w:ascii="Times New Roman" w:hAnsi="Times New Roman"/>
                <w:sz w:val="24"/>
                <w:szCs w:val="24"/>
              </w:rPr>
              <w:t>Методология экономического анализа организации (определение системы показателей, характеризующих объект анализа).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D180B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77585F" w:rsidRDefault="00D20527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системы показателей, характеризующих объект анализа.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D20527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77585F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Задание 2. </w:t>
            </w:r>
          </w:p>
          <w:p w:rsidR="00555549" w:rsidRPr="0077585F" w:rsidRDefault="000675B0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производства продукции и использования трудовых ресурсов (выполнение индивидуального задания).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77585F" w:rsidRDefault="005D180B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77585F" w:rsidRDefault="00D20527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индивидуального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77585F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Задание 3. </w:t>
            </w:r>
          </w:p>
          <w:p w:rsidR="00555549" w:rsidRPr="0077585F" w:rsidRDefault="000675B0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использования основных средств и материальных ресурсов (выполнение индивидуального задания).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77585F" w:rsidRDefault="005D180B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77585F" w:rsidRDefault="00D20527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индивидуального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77585F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Задание 4. </w:t>
            </w:r>
            <w:r w:rsidR="000675B0">
              <w:rPr>
                <w:rFonts w:ascii="Times New Roman" w:hAnsi="Times New Roman"/>
                <w:sz w:val="24"/>
                <w:szCs w:val="24"/>
              </w:rPr>
              <w:t xml:space="preserve">Анализ прибыли и уровня рентабельности организации </w:t>
            </w:r>
            <w:r w:rsidR="000675B0" w:rsidRPr="00B14F71">
              <w:rPr>
                <w:rFonts w:ascii="Times New Roman" w:hAnsi="Times New Roman"/>
                <w:sz w:val="24"/>
                <w:szCs w:val="24"/>
              </w:rPr>
              <w:t>(</w:t>
            </w:r>
            <w:r w:rsidR="000675B0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77585F" w:rsidRDefault="005D180B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77585F" w:rsidRDefault="00C00D72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индивидуального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77585F" w:rsidTr="00284678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Задание 5.</w:t>
            </w:r>
            <w:r w:rsidR="00D20527"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675B0">
              <w:rPr>
                <w:rFonts w:ascii="Times New Roman" w:hAnsi="Times New Roman"/>
                <w:sz w:val="24"/>
                <w:szCs w:val="24"/>
              </w:rPr>
              <w:t>Методы анализа финансового положения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77585F" w:rsidRDefault="005D180B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77585F" w:rsidRDefault="00D20527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3C2058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1</w:t>
            </w:r>
            <w:r w:rsidR="003C20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77585F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0" w:name="_Hlk494391174"/>
            <w:r w:rsidRPr="007758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Задание 6.</w:t>
            </w:r>
            <w:r w:rsidR="00D20527" w:rsidRPr="00775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5B0">
              <w:rPr>
                <w:rFonts w:ascii="Times New Roman" w:hAnsi="Times New Roman"/>
                <w:sz w:val="24"/>
                <w:szCs w:val="24"/>
              </w:rPr>
              <w:t>Анализ финансовой устойчивости организации.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77585F" w:rsidRDefault="005D180B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77585F" w:rsidRDefault="00D20527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Написание </w:t>
            </w:r>
            <w:proofErr w:type="spellStart"/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ессе</w:t>
            </w:r>
            <w:proofErr w:type="spellEnd"/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3C2058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1</w:t>
            </w:r>
            <w:r w:rsidR="003C205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77585F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Задание 7.</w:t>
            </w:r>
          </w:p>
          <w:p w:rsidR="00555549" w:rsidRPr="0077585F" w:rsidRDefault="000675B0" w:rsidP="0077585F">
            <w:pPr>
              <w:overflowPunct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F6DC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потенциального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банкротства</w:t>
            </w:r>
            <w:r w:rsidRPr="00AF6DC4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77585F" w:rsidRDefault="005D180B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Конспектирование материалов по вопросам, </w:t>
            </w:r>
            <w:r w:rsidRPr="00775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предложенным для самостоятельного рассмотрения. </w:t>
            </w:r>
          </w:p>
          <w:p w:rsidR="00555549" w:rsidRPr="0077585F" w:rsidRDefault="00D20527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индивидуального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 xml:space="preserve">Проверка работы, </w:t>
            </w:r>
            <w:r w:rsidRPr="0077585F">
              <w:rPr>
                <w:rFonts w:ascii="Times New Roman" w:hAnsi="Times New Roman"/>
                <w:sz w:val="24"/>
                <w:szCs w:val="24"/>
              </w:rPr>
              <w:lastRenderedPageBreak/>
              <w:t>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3C2058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C205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549" w:rsidRPr="0077585F" w:rsidRDefault="00555549" w:rsidP="00775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5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</w:tbl>
    <w:p w:rsidR="00555549" w:rsidRPr="0077585F" w:rsidRDefault="00071145" w:rsidP="007758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77585F">
        <w:rPr>
          <w:rFonts w:ascii="Times New Roman" w:hAnsi="Times New Roman"/>
          <w:bCs/>
          <w:iCs/>
          <w:sz w:val="24"/>
          <w:szCs w:val="24"/>
        </w:rPr>
        <w:t>Методические рекомендации по выполнению самостоятельной работы студента (СРС)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D3AC3" w:rsidRPr="0077585F" w:rsidRDefault="00AD3AC3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 xml:space="preserve">Целью самостоятельной работы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AD3AC3" w:rsidRPr="0077585F" w:rsidRDefault="00AD3AC3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 xml:space="preserve">В процессе изучения данной дисциплины обучающиеся должны овладеть компетенциями по вопросам </w:t>
      </w:r>
      <w:r w:rsidRPr="0077585F">
        <w:rPr>
          <w:rFonts w:ascii="Times New Roman" w:hAnsi="Times New Roman"/>
          <w:sz w:val="24"/>
          <w:szCs w:val="24"/>
        </w:rPr>
        <w:t>работы с разнообразной экономической информацией, владения способами, методами и техникой проведения экономического анализа, оценки и применения полученных результатов финансово-хозяйственной деятельности предприятий различных форм собственности и видов деятельности, формирования аналитической и экономической отчетности, представления полученных результатов для принятия управленческих решений.</w:t>
      </w:r>
    </w:p>
    <w:p w:rsidR="00AD3AC3" w:rsidRPr="0077585F" w:rsidRDefault="00AD3AC3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Содержание самостоятельных работ включает выполнение заданий в едином формате требований и индивидуальных по условиям заданий, то есть каждому обучающемуся предложены отдельные данные финансового состояния предприятия в форме финансовых отчетностей (ф.1, ф.2).</w:t>
      </w:r>
    </w:p>
    <w:p w:rsidR="00FA7001" w:rsidRPr="0077585F" w:rsidRDefault="00814B6B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Для более подробного рассмотрения и научения</w:t>
      </w:r>
      <w:r w:rsidR="00FA7001" w:rsidRPr="0077585F">
        <w:rPr>
          <w:rFonts w:ascii="Times New Roman" w:hAnsi="Times New Roman"/>
          <w:bCs/>
          <w:sz w:val="24"/>
          <w:szCs w:val="24"/>
        </w:rPr>
        <w:t xml:space="preserve"> ориентироваться в различных подходах, анализировать и применять знания для исследования тенденций экономического развития, предусмотрены темы для докладов и рефератов.</w:t>
      </w:r>
      <w:r w:rsidR="00AD3AC3" w:rsidRPr="0077585F">
        <w:rPr>
          <w:rFonts w:ascii="Times New Roman" w:hAnsi="Times New Roman"/>
          <w:bCs/>
          <w:sz w:val="24"/>
          <w:szCs w:val="24"/>
        </w:rPr>
        <w:t xml:space="preserve"> </w:t>
      </w:r>
      <w:r w:rsidR="00FA7001" w:rsidRPr="0077585F">
        <w:rPr>
          <w:rFonts w:ascii="Times New Roman" w:hAnsi="Times New Roman"/>
          <w:bCs/>
          <w:sz w:val="24"/>
          <w:szCs w:val="24"/>
        </w:rPr>
        <w:t xml:space="preserve">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77585F">
        <w:rPr>
          <w:rFonts w:ascii="Times New Roman" w:hAnsi="Times New Roman"/>
          <w:bCs/>
          <w:i/>
          <w:sz w:val="24"/>
          <w:szCs w:val="24"/>
        </w:rPr>
        <w:t>Методические рекомендации по выполнению задания: СРС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- прочитать лекцию;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- прочитать и составить тезисы из учебников, указанных в (</w:t>
      </w:r>
      <w:r w:rsidRPr="0077585F">
        <w:rPr>
          <w:rFonts w:ascii="Times New Roman" w:hAnsi="Times New Roman"/>
          <w:bCs/>
          <w:sz w:val="24"/>
          <w:szCs w:val="24"/>
          <w:lang w:val="en-US"/>
        </w:rPr>
        <w:t>syllabus</w:t>
      </w:r>
      <w:r w:rsidRPr="0077585F">
        <w:rPr>
          <w:rFonts w:ascii="Times New Roman" w:hAnsi="Times New Roman"/>
          <w:bCs/>
          <w:sz w:val="24"/>
          <w:szCs w:val="24"/>
        </w:rPr>
        <w:t>е);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Задание выполняется индивидуально.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Объем - не более 2-3 страниц конспекта.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Форма предоставления задания – нумерованные вопросы плана и тезисы.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Форма контроля: устный опрос, проверка конспекта.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i/>
          <w:sz w:val="24"/>
          <w:szCs w:val="24"/>
          <w:lang w:val="kk-KZ"/>
        </w:rPr>
        <w:t>Правила конспектирования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t>1. Внимательно прочитайте текст. Попутно отмечайте непонятные места, новые слова, определения.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t>2. При записи вынесите справочные данные на поля.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3. При первом чтении текста составьте простой план. При повторном чтении посторайтесь кратко сформулировать основные положения текста.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t>4. Заключительный этап конспектирования состоит из перечитывания ранее отмеченных мест и их краткой последовательной записи.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5. При конспектировании надо стараться выразить авторскую мысль своими словами. </w:t>
      </w:r>
      <w:r w:rsidRPr="0077585F">
        <w:rPr>
          <w:rFonts w:ascii="Times New Roman" w:hAnsi="Times New Roman"/>
          <w:bCs/>
          <w:sz w:val="24"/>
          <w:szCs w:val="24"/>
        </w:rPr>
        <w:t xml:space="preserve">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77585F">
        <w:rPr>
          <w:rFonts w:ascii="Times New Roman" w:hAnsi="Times New Roman"/>
          <w:bCs/>
          <w:i/>
          <w:sz w:val="24"/>
          <w:szCs w:val="24"/>
        </w:rPr>
        <w:t>Методические рекомендации по написанию реферата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Важной формой самостоятельного задания представляется реферат, в котором найдут отражение не только знания, которыми овладел обучающийся, но и его творческие способности: умение анализировать, сопоставлять, обобщать, делать выводы. Реферат должен представлять собой результат реферирования нескольких книг по определенной теме, т.е. анализ и краткий обзор основного содержания этих книг.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77585F">
        <w:rPr>
          <w:rFonts w:ascii="Times New Roman" w:hAnsi="Times New Roman"/>
          <w:bCs/>
          <w:i/>
          <w:sz w:val="24"/>
          <w:szCs w:val="24"/>
        </w:rPr>
        <w:t>Структура реферата.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Реферат должен содержать: титульный лист, содержание, введение, основную часть, заключение, список использованной литературы.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77585F">
        <w:rPr>
          <w:rFonts w:ascii="Times New Roman" w:hAnsi="Times New Roman"/>
          <w:bCs/>
          <w:i/>
          <w:sz w:val="24"/>
          <w:szCs w:val="24"/>
        </w:rPr>
        <w:lastRenderedPageBreak/>
        <w:t>Правила оформления: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- текст реферата должен быть набран на компьютере через 1,0 интервала, шрифт 12, на одной стороне стандартного листа бумаги.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- необходимо соблюдать поля: левое 20мм, нижнее 20мм, верхнее 20мм, правое 15мм.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i/>
          <w:sz w:val="24"/>
          <w:szCs w:val="24"/>
          <w:lang w:val="kk-KZ"/>
        </w:rPr>
        <w:t>Указания по написанию рефератов.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Слово «реферат» латинского присхождения, означает письменное изложение сущности какой-либо проблемы. Процесс написания реферата состоит из следующих этапов.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i/>
          <w:sz w:val="24"/>
          <w:szCs w:val="24"/>
          <w:lang w:val="kk-KZ"/>
        </w:rPr>
        <w:t>1. Выбор темы и постановка проблемы.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Тема реферата выбирается в соответствии с  планом СРС. Учитываются имеющиеся источники и литература по теме реферата, их доступность. Одновременно с темой реферата продумывается и его проблематика.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i/>
          <w:sz w:val="24"/>
          <w:szCs w:val="24"/>
          <w:lang w:val="kk-KZ"/>
        </w:rPr>
        <w:t>2. Сбор материала по выбранной теме.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После определения проблемы составляется список литературы, содержащей необходимые сведения. Для этого целесообразно озн</w:t>
      </w:r>
      <w:r w:rsidRPr="0077585F">
        <w:rPr>
          <w:rFonts w:ascii="Times New Roman" w:hAnsi="Times New Roman"/>
          <w:bCs/>
          <w:sz w:val="24"/>
          <w:szCs w:val="24"/>
        </w:rPr>
        <w:t>а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комиться с соответствующими разделами систематических каталогов библиотек, обзорами литературы в журналах. Работая  над рефератами, обучающиеся могут использовать кроме рекомендуемой литературы, дополнительные источники, освещающие отдельные вопросы темы. При работе с источниками и литературой на отдельных карточках или в специальной тетради выписывать основные положения, примеры, выводы по изученному материалу, точно указывая их авторов, названия страницы.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i/>
          <w:sz w:val="24"/>
          <w:szCs w:val="24"/>
          <w:lang w:val="kk-KZ"/>
        </w:rPr>
        <w:t>3. Составление плана.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Определение содержания реферата позволяет составить черновой вариант плана. Он состоит, как правило, из введения, основной части, заключения и списка литературы. Формулировки пунктов плана должны быть четкими и по возможности краткими. Кроме того, необходимо проявить большую самостоятельность в составлении плана научной работы. Это необходимо не только для развития умения самостоятельно работать с книгой, но и для развития мысли, речи.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i/>
          <w:sz w:val="24"/>
          <w:szCs w:val="24"/>
          <w:lang w:val="kk-KZ"/>
        </w:rPr>
        <w:t>4. Работа над текстовой частью реферата.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прочитанного,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рассчитайте объем реферата в целом и его отдельных частей.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Во введении (1-2 стр.) следует обосновать тему реферата, показать ее актуальность, кратко сформулировать проблему исследования. Пункты основной части являются развернутым изложением ответа на сформулированный во введении вопрос. Обучающийся должен подумать над правильностью и доказательностью выдвигаемых авторами источников тех или других положений. Сопоставить рассматриваемые в литературе факты и выделить в них общее и особенное, обобщить изученный материал в соответствии с намеченным планом реферата. Можно подготовить необходимые к работе иллюстрации. В заключении (также 1-2 стр.) формулируются основные выводы по теме работы. Структура заключения должна соответствовать структуре реферата.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i/>
          <w:sz w:val="24"/>
          <w:szCs w:val="24"/>
          <w:lang w:val="kk-KZ"/>
        </w:rPr>
        <w:t>5. Оформление реферата.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На титульном листе указываются предмет, тема работы, фамилия и инициалы исполнителья, руководителья или консультанта, место учебного заведения. Сверху пишется Министерство науки и образования Республики Казахстан, название учебного заведения, ниже тип работы (реферат), предмет (Основы экономики), тема, затем (ниже и правее) фамилия, инициалы исполнителя и фамилия, инициалы должность руководителя, внизу местонахождение учебного заведения и год написания работы (Алматы, 2018 г.).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t>На втором листе дается план реферата (СОДЕРЖАНИЕ). На титульном листе и плане номера страниц не проставляются, но они учитываются и следовательно введение начинается со страниц под номером 3. Цитата, приводимая без изменения авторского текста, должна быть взята в кавычки и иметь ссылку на источник. Например: «Цена победы для советской стороны была немалой – в боях погибли сотни солдат и офицеров»</w:t>
      </w:r>
      <w:r w:rsidRPr="0077585F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. Сноска: </w:t>
      </w:r>
      <w:r w:rsidRPr="0077585F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1</w:t>
      </w:r>
      <w:r w:rsidRPr="0077585F">
        <w:rPr>
          <w:rFonts w:ascii="Times New Roman" w:hAnsi="Times New Roman"/>
          <w:bCs/>
          <w:sz w:val="24"/>
          <w:szCs w:val="24"/>
          <w:lang w:val="kk-KZ"/>
        </w:rPr>
        <w:t xml:space="preserve"> Иванов Н.С. Первые победы. М., 1998. С. 29.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7585F">
        <w:rPr>
          <w:rFonts w:ascii="Times New Roman" w:hAnsi="Times New Roman"/>
          <w:bCs/>
          <w:sz w:val="24"/>
          <w:szCs w:val="24"/>
          <w:lang w:val="kk-KZ"/>
        </w:rPr>
        <w:lastRenderedPageBreak/>
        <w:t>Завершается реферат списком использованной при его написании источников и литературы. Он должен состоять не менее чем из пяти наименований, не являющихся учебниками или учебными пособиями. Сначала указываются использованные источники, затем монографии и статьи в журналах, газетах и сборниках а алфавитном порядке.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77585F">
        <w:rPr>
          <w:rFonts w:ascii="Times New Roman" w:hAnsi="Times New Roman"/>
          <w:bCs/>
          <w:i/>
          <w:sz w:val="24"/>
          <w:szCs w:val="24"/>
        </w:rPr>
        <w:t xml:space="preserve">Методические рекомендации по написанию эссе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 xml:space="preserve">Эссе – очерк, набросок, размышление, свободное изложение своих мыслей по определенной теме, проблеме.  Конкретная тема эссе сообщается обучающимся преподавателем. 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585F">
        <w:rPr>
          <w:rFonts w:ascii="Times New Roman" w:hAnsi="Times New Roman"/>
          <w:bCs/>
          <w:sz w:val="24"/>
          <w:szCs w:val="24"/>
        </w:rPr>
        <w:t>К написанию эссе предъявляются следующие требования: объем – 3-5 страниц, по необходимости указать список литературы. Особое внимание при проверке будет обращено на полное и глубокое раскрытие темы эссе, обоснованности суждений, логичности и последовательности.   Не следует при написании эссе злоупотреблять изложением частных вопросов конкретной науки и перегружать текст фактами.</w:t>
      </w:r>
    </w:p>
    <w:p w:rsidR="00FA7001" w:rsidRPr="0077585F" w:rsidRDefault="00FA7001" w:rsidP="0077585F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81B80" w:rsidRPr="0077585F" w:rsidRDefault="00C00D72" w:rsidP="0077585F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sz w:val="24"/>
          <w:szCs w:val="24"/>
          <w:lang w:eastAsia="en-US"/>
        </w:rPr>
        <w:t>СРС 1. Методология экономического анализа организации</w:t>
      </w:r>
    </w:p>
    <w:p w:rsidR="00C00D72" w:rsidRPr="0077585F" w:rsidRDefault="00C00D72" w:rsidP="0077585F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00D72" w:rsidRPr="0077585F" w:rsidRDefault="00C00D72" w:rsidP="0077585F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bookmarkStart w:id="1" w:name="_Hlk506313139"/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Основные вопросы:</w:t>
      </w:r>
    </w:p>
    <w:p w:rsidR="00C00D72" w:rsidRPr="0077585F" w:rsidRDefault="0050721B" w:rsidP="00B56606">
      <w:pPr>
        <w:numPr>
          <w:ilvl w:val="0"/>
          <w:numId w:val="3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Классификация экономического анализа</w:t>
      </w:r>
    </w:p>
    <w:p w:rsidR="0050721B" w:rsidRPr="0077585F" w:rsidRDefault="0050721B" w:rsidP="00B56606">
      <w:pPr>
        <w:numPr>
          <w:ilvl w:val="0"/>
          <w:numId w:val="3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hAnsi="Times New Roman"/>
          <w:sz w:val="24"/>
          <w:szCs w:val="24"/>
        </w:rPr>
        <w:t>Методы экономического анализа</w:t>
      </w:r>
    </w:p>
    <w:p w:rsidR="0050721B" w:rsidRPr="0077585F" w:rsidRDefault="0050721B" w:rsidP="0077585F">
      <w:pPr>
        <w:tabs>
          <w:tab w:val="left" w:pos="0"/>
        </w:tabs>
        <w:ind w:left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7C23" w:rsidRPr="0077585F" w:rsidRDefault="004D7C23" w:rsidP="0077585F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Задание:</w:t>
      </w:r>
    </w:p>
    <w:bookmarkEnd w:id="1"/>
    <w:p w:rsidR="001C3E50" w:rsidRPr="0077585F" w:rsidRDefault="004D7C23" w:rsidP="00B56606">
      <w:pPr>
        <w:numPr>
          <w:ilvl w:val="0"/>
          <w:numId w:val="4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Необходимо изучить рекомендуемую литературу, конспектировать в тезисной форме материалы по основным вопросам данной темы.</w:t>
      </w:r>
    </w:p>
    <w:p w:rsidR="001C3E50" w:rsidRPr="0077585F" w:rsidRDefault="001C3E50" w:rsidP="00B56606">
      <w:pPr>
        <w:numPr>
          <w:ilvl w:val="0"/>
          <w:numId w:val="4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Определить систему показателей необходимых для характеристики объекта экономического исследования</w:t>
      </w:r>
      <w:r w:rsidRPr="007758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3E50" w:rsidRPr="0077585F" w:rsidRDefault="001C3E50" w:rsidP="00B56606">
      <w:pPr>
        <w:numPr>
          <w:ilvl w:val="0"/>
          <w:numId w:val="4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hAnsi="Times New Roman"/>
          <w:color w:val="000000"/>
          <w:sz w:val="24"/>
          <w:szCs w:val="24"/>
        </w:rPr>
        <w:t>Установить соподчиненности показателей с выделением совокупных результативных факторов и факторов (основных и второстепенных), на них влияющих;</w:t>
      </w:r>
    </w:p>
    <w:p w:rsidR="001C3E50" w:rsidRPr="0077585F" w:rsidRDefault="001C3E50" w:rsidP="00B56606">
      <w:pPr>
        <w:numPr>
          <w:ilvl w:val="0"/>
          <w:numId w:val="4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hAnsi="Times New Roman"/>
          <w:color w:val="000000"/>
          <w:sz w:val="24"/>
          <w:szCs w:val="24"/>
        </w:rPr>
        <w:t>Выявить формы взаимосвязи между факторами;</w:t>
      </w:r>
    </w:p>
    <w:p w:rsidR="00973224" w:rsidRPr="0077585F" w:rsidRDefault="00FA7A7E" w:rsidP="00B56606">
      <w:pPr>
        <w:numPr>
          <w:ilvl w:val="0"/>
          <w:numId w:val="4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hAnsi="Times New Roman"/>
          <w:color w:val="000000"/>
          <w:sz w:val="24"/>
          <w:szCs w:val="24"/>
        </w:rPr>
        <w:t>Определить</w:t>
      </w:r>
      <w:r w:rsidR="001C3E50" w:rsidRPr="0077585F">
        <w:rPr>
          <w:rFonts w:ascii="Times New Roman" w:hAnsi="Times New Roman"/>
          <w:color w:val="000000"/>
          <w:sz w:val="24"/>
          <w:szCs w:val="24"/>
        </w:rPr>
        <w:t xml:space="preserve"> прием</w:t>
      </w:r>
      <w:r w:rsidRPr="0077585F">
        <w:rPr>
          <w:rFonts w:ascii="Times New Roman" w:hAnsi="Times New Roman"/>
          <w:color w:val="000000"/>
          <w:sz w:val="24"/>
          <w:szCs w:val="24"/>
        </w:rPr>
        <w:t>ы</w:t>
      </w:r>
      <w:r w:rsidR="001C3E50" w:rsidRPr="0077585F">
        <w:rPr>
          <w:rFonts w:ascii="Times New Roman" w:hAnsi="Times New Roman"/>
          <w:color w:val="000000"/>
          <w:sz w:val="24"/>
          <w:szCs w:val="24"/>
        </w:rPr>
        <w:t xml:space="preserve"> и способ</w:t>
      </w:r>
      <w:r w:rsidRPr="0077585F">
        <w:rPr>
          <w:rFonts w:ascii="Times New Roman" w:hAnsi="Times New Roman"/>
          <w:color w:val="000000"/>
          <w:sz w:val="24"/>
          <w:szCs w:val="24"/>
        </w:rPr>
        <w:t>ы</w:t>
      </w:r>
      <w:r w:rsidR="001C3E50" w:rsidRPr="0077585F">
        <w:rPr>
          <w:rFonts w:ascii="Times New Roman" w:hAnsi="Times New Roman"/>
          <w:color w:val="000000"/>
          <w:sz w:val="24"/>
          <w:szCs w:val="24"/>
        </w:rPr>
        <w:t xml:space="preserve"> для изучения взаимосвязи;</w:t>
      </w:r>
    </w:p>
    <w:p w:rsidR="001C3E50" w:rsidRPr="0077585F" w:rsidRDefault="00C6107C" w:rsidP="00B56606">
      <w:pPr>
        <w:numPr>
          <w:ilvl w:val="0"/>
          <w:numId w:val="4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hAnsi="Times New Roman"/>
          <w:color w:val="000000"/>
          <w:sz w:val="24"/>
          <w:szCs w:val="24"/>
        </w:rPr>
        <w:t xml:space="preserve">Определить способы </w:t>
      </w:r>
      <w:r w:rsidR="001C3E50" w:rsidRPr="0077585F">
        <w:rPr>
          <w:rFonts w:ascii="Times New Roman" w:hAnsi="Times New Roman"/>
          <w:color w:val="000000"/>
          <w:sz w:val="24"/>
          <w:szCs w:val="24"/>
        </w:rPr>
        <w:t>количественно</w:t>
      </w:r>
      <w:r w:rsidRPr="0077585F">
        <w:rPr>
          <w:rFonts w:ascii="Times New Roman" w:hAnsi="Times New Roman"/>
          <w:color w:val="000000"/>
          <w:sz w:val="24"/>
          <w:szCs w:val="24"/>
        </w:rPr>
        <w:t>го</w:t>
      </w:r>
      <w:r w:rsidR="001C3E50" w:rsidRPr="0077585F">
        <w:rPr>
          <w:rFonts w:ascii="Times New Roman" w:hAnsi="Times New Roman"/>
          <w:color w:val="000000"/>
          <w:sz w:val="24"/>
          <w:szCs w:val="24"/>
        </w:rPr>
        <w:t xml:space="preserve"> измерени</w:t>
      </w:r>
      <w:r w:rsidRPr="0077585F">
        <w:rPr>
          <w:rFonts w:ascii="Times New Roman" w:hAnsi="Times New Roman"/>
          <w:color w:val="000000"/>
          <w:sz w:val="24"/>
          <w:szCs w:val="24"/>
        </w:rPr>
        <w:t>я</w:t>
      </w:r>
      <w:r w:rsidR="001C3E50" w:rsidRPr="0077585F">
        <w:rPr>
          <w:rFonts w:ascii="Times New Roman" w:hAnsi="Times New Roman"/>
          <w:color w:val="000000"/>
          <w:sz w:val="24"/>
          <w:szCs w:val="24"/>
        </w:rPr>
        <w:t xml:space="preserve"> влияния факторов на совокупный показатель.</w:t>
      </w:r>
    </w:p>
    <w:p w:rsidR="0050721B" w:rsidRDefault="0050721B" w:rsidP="00D348FB">
      <w:pPr>
        <w:tabs>
          <w:tab w:val="left" w:pos="0"/>
        </w:tabs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27780" w:rsidRPr="005E7028" w:rsidRDefault="00D27780" w:rsidP="00D27780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E7028">
        <w:rPr>
          <w:rFonts w:ascii="Times New Roman" w:eastAsia="Calibri" w:hAnsi="Times New Roman"/>
          <w:i/>
          <w:sz w:val="24"/>
          <w:szCs w:val="24"/>
          <w:lang w:eastAsia="en-US"/>
        </w:rPr>
        <w:t>Рекомендуемая литература:</w:t>
      </w:r>
    </w:p>
    <w:p w:rsidR="00D27780" w:rsidRPr="005E7028" w:rsidRDefault="00D27780" w:rsidP="00D27780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Дюсембаев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 xml:space="preserve"> К.Ш. Аудит и анализ в системе управления финансами: Теория и методология. -  Алматы: Экономика, 2000. </w:t>
      </w:r>
    </w:p>
    <w:p w:rsidR="00D27780" w:rsidRPr="005E7028" w:rsidRDefault="00D27780" w:rsidP="00D27780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Дюсембаев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 xml:space="preserve"> К.Ш., </w:t>
      </w: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Егембердиева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>. Анализ финансовой отчетности предприятия. –Алматы: Экономика, 2000</w:t>
      </w:r>
    </w:p>
    <w:p w:rsidR="00D27780" w:rsidRPr="005E7028" w:rsidRDefault="00D27780" w:rsidP="00D27780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E7028">
        <w:rPr>
          <w:rFonts w:ascii="Times New Roman" w:hAnsi="Times New Roman"/>
          <w:snapToGrid w:val="0"/>
          <w:sz w:val="24"/>
          <w:szCs w:val="24"/>
        </w:rPr>
        <w:t xml:space="preserve">Баканов М.И., </w:t>
      </w: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Шеремет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 xml:space="preserve"> А.Д. Теория экономического анализа. - М.: Финансы и статистика, 2000.</w:t>
      </w:r>
    </w:p>
    <w:p w:rsidR="00D27780" w:rsidRPr="005E7028" w:rsidRDefault="00D27780" w:rsidP="00D27780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E7028">
        <w:rPr>
          <w:rFonts w:ascii="Times New Roman" w:hAnsi="Times New Roman"/>
          <w:snapToGrid w:val="0"/>
          <w:sz w:val="24"/>
          <w:szCs w:val="24"/>
        </w:rPr>
        <w:t xml:space="preserve">Экономический анализ. Под редакцией Л.Т. Гиляровской – 2-е издание, доп. – М.: ЮНИТИ – ДАНА, 2002. </w:t>
      </w:r>
    </w:p>
    <w:p w:rsidR="00D27780" w:rsidRPr="005E7028" w:rsidRDefault="00D27780" w:rsidP="00D27780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E7028">
        <w:rPr>
          <w:rFonts w:ascii="Times New Roman" w:hAnsi="Times New Roman"/>
          <w:snapToGrid w:val="0"/>
          <w:sz w:val="24"/>
          <w:szCs w:val="24"/>
        </w:rPr>
        <w:t>Савицкая Г.В. Анализ хозяйственной деятельности предприятия. – М.: Инфра-М, 2002.</w:t>
      </w:r>
    </w:p>
    <w:p w:rsidR="00D27780" w:rsidRPr="0077585F" w:rsidRDefault="00D27780" w:rsidP="00D348FB">
      <w:pPr>
        <w:tabs>
          <w:tab w:val="left" w:pos="0"/>
        </w:tabs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D02AC" w:rsidRPr="0077585F" w:rsidRDefault="00AD02AC" w:rsidP="0077585F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СРС 2. </w:t>
      </w:r>
      <w:bookmarkStart w:id="2" w:name="_Hlk506317602"/>
      <w:r w:rsidRPr="0077585F">
        <w:rPr>
          <w:rFonts w:ascii="Times New Roman" w:eastAsia="Calibri" w:hAnsi="Times New Roman"/>
          <w:sz w:val="24"/>
          <w:szCs w:val="24"/>
          <w:lang w:eastAsia="en-US"/>
        </w:rPr>
        <w:t xml:space="preserve">Анализ производства продукции </w:t>
      </w:r>
      <w:bookmarkEnd w:id="2"/>
      <w:r w:rsidRPr="0077585F">
        <w:rPr>
          <w:rFonts w:ascii="Times New Roman" w:eastAsia="Calibri" w:hAnsi="Times New Roman"/>
          <w:sz w:val="24"/>
          <w:szCs w:val="24"/>
          <w:lang w:eastAsia="en-US"/>
        </w:rPr>
        <w:t>и использования трудовых ресурсов</w:t>
      </w:r>
    </w:p>
    <w:p w:rsidR="00AD02AC" w:rsidRPr="0077585F" w:rsidRDefault="00AD02AC" w:rsidP="0077585F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2AC" w:rsidRPr="0077585F" w:rsidRDefault="00AD02AC" w:rsidP="0077585F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Основные вопросы:</w:t>
      </w:r>
    </w:p>
    <w:p w:rsidR="00D348FB" w:rsidRDefault="00D348FB" w:rsidP="00B56606">
      <w:pPr>
        <w:numPr>
          <w:ilvl w:val="0"/>
          <w:numId w:val="5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eastAsia="Calibri" w:hAnsi="Times New Roman"/>
          <w:sz w:val="24"/>
          <w:szCs w:val="24"/>
          <w:lang w:eastAsia="en-US"/>
        </w:rPr>
        <w:t>Анализ производства продукции</w:t>
      </w:r>
      <w:r w:rsidR="00AE5FF4">
        <w:rPr>
          <w:rFonts w:ascii="Times New Roman" w:eastAsia="Calibri" w:hAnsi="Times New Roman"/>
          <w:sz w:val="24"/>
          <w:szCs w:val="24"/>
          <w:lang w:eastAsia="en-US"/>
        </w:rPr>
        <w:t xml:space="preserve"> и ее реализации</w:t>
      </w:r>
    </w:p>
    <w:p w:rsidR="00AD02AC" w:rsidRPr="0077585F" w:rsidRDefault="00AD02AC" w:rsidP="00B56606">
      <w:pPr>
        <w:numPr>
          <w:ilvl w:val="0"/>
          <w:numId w:val="5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Анализ обеспеченности трудовыми ресурсами</w:t>
      </w:r>
    </w:p>
    <w:p w:rsidR="00AD02AC" w:rsidRPr="0077585F" w:rsidRDefault="00AD02AC" w:rsidP="00B56606">
      <w:pPr>
        <w:numPr>
          <w:ilvl w:val="0"/>
          <w:numId w:val="5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hAnsi="Times New Roman"/>
          <w:sz w:val="24"/>
          <w:szCs w:val="24"/>
        </w:rPr>
        <w:t>Анализ фонда рабочего времени</w:t>
      </w:r>
    </w:p>
    <w:p w:rsidR="00AD02AC" w:rsidRPr="0077585F" w:rsidRDefault="00AD02AC" w:rsidP="00B56606">
      <w:pPr>
        <w:numPr>
          <w:ilvl w:val="0"/>
          <w:numId w:val="5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Анализ эффективности использования </w:t>
      </w:r>
      <w:r w:rsidR="00414462"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трудовых ресурсов</w:t>
      </w:r>
    </w:p>
    <w:p w:rsidR="00414462" w:rsidRPr="0077585F" w:rsidRDefault="00414462" w:rsidP="00B56606">
      <w:pPr>
        <w:numPr>
          <w:ilvl w:val="0"/>
          <w:numId w:val="5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Анализ фонда заработной платы и эффективности его использования</w:t>
      </w:r>
    </w:p>
    <w:p w:rsidR="00AD02AC" w:rsidRPr="0077585F" w:rsidRDefault="00AD02AC" w:rsidP="0077585F">
      <w:pPr>
        <w:tabs>
          <w:tab w:val="left" w:pos="0"/>
        </w:tabs>
        <w:ind w:left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7585F" w:rsidRPr="0077585F" w:rsidRDefault="00AD02AC" w:rsidP="0077585F">
      <w:pPr>
        <w:overflowPunct/>
        <w:autoSpaceDE/>
        <w:autoSpaceDN/>
        <w:adjustRightInd/>
        <w:ind w:firstLine="567"/>
        <w:contextualSpacing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Задание</w:t>
      </w:r>
      <w:r w:rsidR="00373DB2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 1</w:t>
      </w: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:</w:t>
      </w:r>
      <w:r w:rsidR="006B2670"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 </w:t>
      </w:r>
      <w:r w:rsidR="0077585F">
        <w:rPr>
          <w:rFonts w:ascii="Times New Roman" w:hAnsi="Times New Roman"/>
          <w:sz w:val="24"/>
          <w:szCs w:val="24"/>
        </w:rPr>
        <w:t>п</w:t>
      </w:r>
      <w:r w:rsidR="0077585F" w:rsidRPr="0077585F">
        <w:rPr>
          <w:rFonts w:ascii="Times New Roman" w:hAnsi="Times New Roman"/>
          <w:sz w:val="24"/>
          <w:szCs w:val="24"/>
        </w:rPr>
        <w:t>о данным, представленным в таблице 1 выполнить следующее:</w:t>
      </w:r>
    </w:p>
    <w:p w:rsidR="0077585F" w:rsidRPr="0077585F" w:rsidRDefault="0077585F" w:rsidP="00B56606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Определить обеспеченность предприятия трудовыми ресурсами по каждой категории работающих и в целом по предприятию;</w:t>
      </w:r>
    </w:p>
    <w:p w:rsidR="0077585F" w:rsidRPr="0077585F" w:rsidRDefault="0077585F" w:rsidP="00B56606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Изучить структуру работающих и ее изменение;</w:t>
      </w:r>
    </w:p>
    <w:p w:rsidR="0077585F" w:rsidRPr="0077585F" w:rsidRDefault="0077585F" w:rsidP="00B56606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Рассчитать производительность труда промышленно-производственного персонала, в том числе рабочих;</w:t>
      </w:r>
    </w:p>
    <w:p w:rsidR="0077585F" w:rsidRPr="0077585F" w:rsidRDefault="0077585F" w:rsidP="00B56606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Дать оценку изменению производительности труда и произвести расчет влияния основных факторов на выявленные отклонения;</w:t>
      </w:r>
    </w:p>
    <w:p w:rsidR="0077585F" w:rsidRPr="0077585F" w:rsidRDefault="0077585F" w:rsidP="00B56606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Указать возможные причины изменения производительности труда по данному предприятию;</w:t>
      </w:r>
    </w:p>
    <w:p w:rsidR="0077585F" w:rsidRPr="0077585F" w:rsidRDefault="0077585F" w:rsidP="00B56606">
      <w:pPr>
        <w:numPr>
          <w:ilvl w:val="0"/>
          <w:numId w:val="6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Сделать заключение по выполненным расчетам.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Таблица 1</w:t>
      </w:r>
      <w:r w:rsidR="00373DB2">
        <w:rPr>
          <w:rFonts w:ascii="Times New Roman" w:hAnsi="Times New Roman"/>
          <w:sz w:val="24"/>
          <w:szCs w:val="24"/>
        </w:rPr>
        <w:t>.1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2145"/>
        <w:gridCol w:w="2779"/>
      </w:tblGrid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Предыдущий год фактически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Анализируемый год фактически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1. Численность работающих всего, чел.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8996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9030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категориям, чел.:</w:t>
            </w:r>
          </w:p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1.1. Промышленно-производственный персонал (ППП)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7866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8030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1.1.1. Рабочие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7550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7650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5300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5300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вспомогательные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2350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1.1.2. Служащие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380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280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1.2. Непромышленный персонал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1130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Товарная продукция, тыс. </w:t>
            </w:r>
            <w:r w:rsidR="00004234">
              <w:rPr>
                <w:rFonts w:ascii="Times New Roman" w:hAnsi="Times New Roman"/>
                <w:sz w:val="24"/>
                <w:szCs w:val="24"/>
                <w:lang w:eastAsia="en-US"/>
              </w:rPr>
              <w:t>тенге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13800000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14200000</w:t>
            </w:r>
          </w:p>
        </w:tc>
      </w:tr>
      <w:tr w:rsidR="00B56606" w:rsidRPr="0077585F" w:rsidTr="00B56606">
        <w:tc>
          <w:tcPr>
            <w:tcW w:w="496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Фонд оплаты труда, тыс. </w:t>
            </w:r>
            <w:r w:rsidR="00004234">
              <w:rPr>
                <w:rFonts w:ascii="Times New Roman" w:hAnsi="Times New Roman"/>
                <w:sz w:val="24"/>
                <w:szCs w:val="24"/>
                <w:lang w:eastAsia="en-US"/>
              </w:rPr>
              <w:t>тенге</w:t>
            </w:r>
          </w:p>
        </w:tc>
        <w:tc>
          <w:tcPr>
            <w:tcW w:w="2145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4750</w:t>
            </w:r>
          </w:p>
        </w:tc>
        <w:tc>
          <w:tcPr>
            <w:tcW w:w="2779" w:type="dxa"/>
            <w:shd w:val="clear" w:color="auto" w:fill="auto"/>
            <w:hideMark/>
          </w:tcPr>
          <w:p w:rsidR="0077585F" w:rsidRPr="0077585F" w:rsidRDefault="0077585F" w:rsidP="00B5660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85F">
              <w:rPr>
                <w:rFonts w:ascii="Times New Roman" w:hAnsi="Times New Roman"/>
                <w:sz w:val="24"/>
                <w:szCs w:val="24"/>
                <w:lang w:eastAsia="en-US"/>
              </w:rPr>
              <w:t>4940</w:t>
            </w:r>
          </w:p>
        </w:tc>
      </w:tr>
    </w:tbl>
    <w:p w:rsidR="00004234" w:rsidRDefault="00004234" w:rsidP="00004234">
      <w:pPr>
        <w:tabs>
          <w:tab w:val="num" w:pos="0"/>
        </w:tabs>
        <w:overflowPunct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</w:p>
    <w:p w:rsidR="00CF7BF9" w:rsidRPr="0077585F" w:rsidRDefault="00CF7BF9" w:rsidP="00CF7BF9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Методические рекомендации:</w:t>
      </w:r>
    </w:p>
    <w:p w:rsidR="00CF7BF9" w:rsidRDefault="00CF7BF9" w:rsidP="00CF7BF9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 выполнении задания использовать статистические методы анализа, коэффициентный и факторный анализ. </w:t>
      </w:r>
    </w:p>
    <w:p w:rsidR="0077585F" w:rsidRDefault="0077585F" w:rsidP="00CF7BF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Обеспеченность предприятия персоналом определяется сравнением фактического количества работников по категориям и профессиям с плановой потребностью. В данном случае можно определить обеспеченность предприятия трудовыми ресурсами в сравнении с предыдущим годом.</w:t>
      </w:r>
      <w:r w:rsidR="00CF7BF9">
        <w:rPr>
          <w:rFonts w:ascii="Times New Roman" w:hAnsi="Times New Roman"/>
          <w:sz w:val="24"/>
          <w:szCs w:val="24"/>
        </w:rPr>
        <w:t xml:space="preserve"> Результаты представить в таблице </w:t>
      </w:r>
      <w:r w:rsidR="00373DB2">
        <w:rPr>
          <w:rFonts w:ascii="Times New Roman" w:hAnsi="Times New Roman"/>
          <w:sz w:val="24"/>
          <w:szCs w:val="24"/>
        </w:rPr>
        <w:t>1.</w:t>
      </w:r>
      <w:r w:rsidR="00CF7BF9">
        <w:rPr>
          <w:rFonts w:ascii="Times New Roman" w:hAnsi="Times New Roman"/>
          <w:sz w:val="24"/>
          <w:szCs w:val="24"/>
        </w:rPr>
        <w:t>2.</w:t>
      </w:r>
    </w:p>
    <w:p w:rsidR="00CF7BF9" w:rsidRDefault="00CF7BF9" w:rsidP="00CF7BF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373DB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407"/>
        <w:gridCol w:w="1523"/>
        <w:gridCol w:w="2729"/>
      </w:tblGrid>
      <w:tr w:rsidR="009F39F6" w:rsidRPr="009F39F6" w:rsidTr="009F39F6">
        <w:trPr>
          <w:trHeight w:val="82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07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Предыду</w:t>
            </w: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щий год фактически</w:t>
            </w:r>
          </w:p>
        </w:tc>
        <w:tc>
          <w:tcPr>
            <w:tcW w:w="1523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</w:t>
            </w: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мый год фактически</w:t>
            </w:r>
          </w:p>
        </w:tc>
        <w:tc>
          <w:tcPr>
            <w:tcW w:w="2729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Обеспеченность трудовыми ресурсами</w:t>
            </w: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работающих всего, чел.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8996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9030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категориям, чел.: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510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Промышленно-производственный персонал (ППП)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7866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8030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7550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7650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основные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5300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5300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вспомогательные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2350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9F39F6" w:rsidTr="009F39F6">
        <w:trPr>
          <w:trHeight w:val="255"/>
        </w:trPr>
        <w:tc>
          <w:tcPr>
            <w:tcW w:w="4230" w:type="dxa"/>
            <w:shd w:val="clear" w:color="auto" w:fill="auto"/>
            <w:hideMark/>
          </w:tcPr>
          <w:p w:rsidR="00CF7BF9" w:rsidRPr="009F39F6" w:rsidRDefault="00CF7BF9" w:rsidP="009F39F6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Непромышленный персонал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1130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729" w:type="dxa"/>
            <w:shd w:val="clear" w:color="auto" w:fill="auto"/>
          </w:tcPr>
          <w:p w:rsidR="00CF7BF9" w:rsidRPr="009F39F6" w:rsidRDefault="00CF7BF9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F7BF9" w:rsidRPr="00CF7BF9" w:rsidRDefault="00CF7BF9" w:rsidP="00CF7BF9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7585F" w:rsidRPr="0077585F" w:rsidRDefault="0077585F" w:rsidP="00004234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Показатели структуры персонала определяются отношением числен</w:t>
      </w:r>
      <w:r w:rsidRPr="0077585F">
        <w:rPr>
          <w:rFonts w:ascii="Times New Roman" w:hAnsi="Times New Roman"/>
          <w:sz w:val="24"/>
          <w:szCs w:val="24"/>
        </w:rPr>
        <w:softHyphen/>
        <w:t>ности персонала в отдельной группе к общему количеству работающих на предприятии. Например, удельный вес промышленно-производственного персонала предприятия в общей численности работающих</w:t>
      </w:r>
      <w:r w:rsidR="00004234">
        <w:rPr>
          <w:rFonts w:ascii="Times New Roman" w:hAnsi="Times New Roman"/>
          <w:sz w:val="24"/>
          <w:szCs w:val="24"/>
        </w:rPr>
        <w:t>.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Результаты анализа структуры персонала приве</w:t>
      </w:r>
      <w:r w:rsidR="00004234">
        <w:rPr>
          <w:rFonts w:ascii="Times New Roman" w:hAnsi="Times New Roman"/>
          <w:sz w:val="24"/>
          <w:szCs w:val="24"/>
        </w:rPr>
        <w:t>сти</w:t>
      </w:r>
      <w:r w:rsidRPr="0077585F">
        <w:rPr>
          <w:rFonts w:ascii="Times New Roman" w:hAnsi="Times New Roman"/>
          <w:sz w:val="24"/>
          <w:szCs w:val="24"/>
        </w:rPr>
        <w:t xml:space="preserve"> в табл. </w:t>
      </w:r>
      <w:r w:rsidR="00373DB2">
        <w:rPr>
          <w:rFonts w:ascii="Times New Roman" w:hAnsi="Times New Roman"/>
          <w:sz w:val="24"/>
          <w:szCs w:val="24"/>
        </w:rPr>
        <w:t>1.</w:t>
      </w:r>
      <w:r w:rsidRPr="0077585F">
        <w:rPr>
          <w:rFonts w:ascii="Times New Roman" w:hAnsi="Times New Roman"/>
          <w:sz w:val="24"/>
          <w:szCs w:val="24"/>
        </w:rPr>
        <w:t>3.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 xml:space="preserve">Таблица </w:t>
      </w:r>
      <w:r w:rsidR="00373DB2">
        <w:rPr>
          <w:rFonts w:ascii="Times New Roman" w:hAnsi="Times New Roman"/>
          <w:sz w:val="24"/>
          <w:szCs w:val="24"/>
        </w:rPr>
        <w:t>1.</w:t>
      </w:r>
      <w:r w:rsidRPr="0077585F">
        <w:rPr>
          <w:rFonts w:ascii="Times New Roman" w:hAnsi="Times New Roman"/>
          <w:sz w:val="24"/>
          <w:szCs w:val="24"/>
        </w:rPr>
        <w:t>3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1845"/>
        <w:gridCol w:w="1884"/>
        <w:gridCol w:w="2014"/>
      </w:tblGrid>
      <w:tr w:rsidR="0077585F" w:rsidRPr="0077585F" w:rsidTr="009F39F6">
        <w:trPr>
          <w:trHeight w:val="255"/>
        </w:trPr>
        <w:tc>
          <w:tcPr>
            <w:tcW w:w="3885" w:type="dxa"/>
            <w:vMerge w:val="restart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734" w:type="dxa"/>
            <w:gridSpan w:val="3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в общей численности, %</w:t>
            </w:r>
          </w:p>
        </w:tc>
      </w:tr>
      <w:tr w:rsidR="009F39F6" w:rsidRPr="0077585F" w:rsidTr="009F39F6"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Предыдущий год</w:t>
            </w:r>
          </w:p>
        </w:tc>
        <w:tc>
          <w:tcPr>
            <w:tcW w:w="187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Анализируемый год</w:t>
            </w:r>
          </w:p>
        </w:tc>
        <w:tc>
          <w:tcPr>
            <w:tcW w:w="2014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Измене</w:t>
            </w: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ние</w:t>
            </w:r>
          </w:p>
        </w:tc>
      </w:tr>
      <w:tr w:rsidR="009F39F6" w:rsidRPr="0077585F" w:rsidTr="009F39F6">
        <w:trPr>
          <w:trHeight w:val="510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Промышленно-производственный персонал (ППП)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87,4%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88,9%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83,9%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84,7%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58,9%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58,7%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вспомогательные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25,0%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26,0%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3,5%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4,2%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0,8%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1,1%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2,7%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3,1%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Непромышленный персонал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12,6%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11,1%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388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Всего работающих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201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 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Производительность труда персонала определяется годовой выработкой на одного работающего и рассчитывается по формуле:</w:t>
      </w:r>
    </w:p>
    <w:p w:rsidR="00004234" w:rsidRDefault="00556627" w:rsidP="00004234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studywork.my1.ru/30_08_14/formula17-3.jpg" style="width:87pt;height:42.75pt;visibility:visible;mso-wrap-style:square">
            <v:imagedata r:id="rId9" o:title="formula17-3"/>
          </v:shape>
        </w:pict>
      </w:r>
      <w:r w:rsidR="0077585F" w:rsidRPr="0077585F">
        <w:rPr>
          <w:rFonts w:ascii="Times New Roman" w:hAnsi="Times New Roman"/>
          <w:sz w:val="24"/>
          <w:szCs w:val="24"/>
        </w:rPr>
        <w:t>,</w:t>
      </w:r>
      <w:r w:rsidR="00004234">
        <w:rPr>
          <w:rFonts w:ascii="Times New Roman" w:hAnsi="Times New Roman"/>
          <w:sz w:val="24"/>
          <w:szCs w:val="24"/>
        </w:rPr>
        <w:t xml:space="preserve"> </w:t>
      </w:r>
      <w:r w:rsidR="0077585F" w:rsidRPr="0077585F">
        <w:rPr>
          <w:rFonts w:ascii="Times New Roman" w:hAnsi="Times New Roman"/>
          <w:sz w:val="24"/>
          <w:szCs w:val="24"/>
        </w:rPr>
        <w:t>где:   </w:t>
      </w:r>
    </w:p>
    <w:p w:rsidR="00004234" w:rsidRDefault="0077585F" w:rsidP="00004234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i/>
          <w:iCs/>
          <w:sz w:val="24"/>
          <w:szCs w:val="24"/>
        </w:rPr>
        <w:t>П</w:t>
      </w:r>
      <w:r w:rsidRPr="0077585F">
        <w:rPr>
          <w:rFonts w:ascii="Times New Roman" w:hAnsi="Times New Roman"/>
          <w:i/>
          <w:iCs/>
          <w:sz w:val="24"/>
          <w:szCs w:val="24"/>
          <w:vertAlign w:val="subscript"/>
        </w:rPr>
        <w:t>Т</w:t>
      </w:r>
      <w:r w:rsidRPr="0077585F">
        <w:rPr>
          <w:rFonts w:ascii="Times New Roman" w:hAnsi="Times New Roman"/>
          <w:sz w:val="24"/>
          <w:szCs w:val="24"/>
        </w:rPr>
        <w:t> – производительность труда (выработка одного работающего);</w:t>
      </w:r>
    </w:p>
    <w:p w:rsidR="00004234" w:rsidRDefault="0077585F" w:rsidP="00004234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i/>
          <w:iCs/>
          <w:sz w:val="24"/>
          <w:szCs w:val="24"/>
        </w:rPr>
        <w:t>ТП</w:t>
      </w:r>
      <w:r w:rsidRPr="0077585F">
        <w:rPr>
          <w:rFonts w:ascii="Times New Roman" w:hAnsi="Times New Roman"/>
          <w:sz w:val="24"/>
          <w:szCs w:val="24"/>
        </w:rPr>
        <w:t> – объем товарной продукции;</w:t>
      </w:r>
    </w:p>
    <w:p w:rsidR="0077585F" w:rsidRPr="0077585F" w:rsidRDefault="0077585F" w:rsidP="00004234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i/>
          <w:iCs/>
          <w:sz w:val="24"/>
          <w:szCs w:val="24"/>
        </w:rPr>
        <w:t>К</w:t>
      </w:r>
      <w:r w:rsidRPr="0077585F">
        <w:rPr>
          <w:rFonts w:ascii="Times New Roman" w:hAnsi="Times New Roman"/>
          <w:i/>
          <w:iCs/>
          <w:sz w:val="24"/>
          <w:szCs w:val="24"/>
          <w:vertAlign w:val="subscript"/>
        </w:rPr>
        <w:t>раб</w:t>
      </w:r>
      <w:r w:rsidRPr="0077585F">
        <w:rPr>
          <w:rFonts w:ascii="Times New Roman" w:hAnsi="Times New Roman"/>
          <w:sz w:val="24"/>
          <w:szCs w:val="24"/>
        </w:rPr>
        <w:t> – количество работающих.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Расчет производительности труда персонала предприятия приве</w:t>
      </w:r>
      <w:r w:rsidR="00004234">
        <w:rPr>
          <w:rFonts w:ascii="Times New Roman" w:hAnsi="Times New Roman"/>
          <w:sz w:val="24"/>
          <w:szCs w:val="24"/>
        </w:rPr>
        <w:t>сти</w:t>
      </w:r>
      <w:r w:rsidRPr="0077585F">
        <w:rPr>
          <w:rFonts w:ascii="Times New Roman" w:hAnsi="Times New Roman"/>
          <w:sz w:val="24"/>
          <w:szCs w:val="24"/>
        </w:rPr>
        <w:t xml:space="preserve"> в табл. </w:t>
      </w:r>
      <w:r w:rsidR="00373DB2">
        <w:rPr>
          <w:rFonts w:ascii="Times New Roman" w:hAnsi="Times New Roman"/>
          <w:sz w:val="24"/>
          <w:szCs w:val="24"/>
        </w:rPr>
        <w:t>1.</w:t>
      </w:r>
      <w:r w:rsidRPr="0077585F">
        <w:rPr>
          <w:rFonts w:ascii="Times New Roman" w:hAnsi="Times New Roman"/>
          <w:sz w:val="24"/>
          <w:szCs w:val="24"/>
        </w:rPr>
        <w:t>4.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 xml:space="preserve">Таблица </w:t>
      </w:r>
      <w:r w:rsidR="00373DB2">
        <w:rPr>
          <w:rFonts w:ascii="Times New Roman" w:hAnsi="Times New Roman"/>
          <w:sz w:val="24"/>
          <w:szCs w:val="24"/>
        </w:rPr>
        <w:t>1.</w:t>
      </w:r>
      <w:r w:rsidRPr="0077585F">
        <w:rPr>
          <w:rFonts w:ascii="Times New Roman" w:hAnsi="Times New Roman"/>
          <w:sz w:val="24"/>
          <w:szCs w:val="24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650"/>
        <w:gridCol w:w="1995"/>
        <w:gridCol w:w="1894"/>
      </w:tblGrid>
      <w:tr w:rsidR="009F39F6" w:rsidRPr="0077585F" w:rsidTr="009F39F6">
        <w:trPr>
          <w:trHeight w:val="510"/>
        </w:trPr>
        <w:tc>
          <w:tcPr>
            <w:tcW w:w="4350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650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Предыдущий год</w:t>
            </w:r>
          </w:p>
        </w:tc>
        <w:tc>
          <w:tcPr>
            <w:tcW w:w="1995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Анализируемый год</w:t>
            </w:r>
          </w:p>
        </w:tc>
        <w:tc>
          <w:tcPr>
            <w:tcW w:w="1894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Измене</w:t>
            </w: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ние</w:t>
            </w:r>
          </w:p>
        </w:tc>
      </w:tr>
      <w:tr w:rsidR="009F39F6" w:rsidRPr="0077585F" w:rsidTr="009F39F6">
        <w:trPr>
          <w:trHeight w:val="255"/>
        </w:trPr>
        <w:tc>
          <w:tcPr>
            <w:tcW w:w="4350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Товарная продукция, тыс. </w:t>
            </w:r>
            <w:r w:rsidR="00004234"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тенге</w:t>
            </w:r>
          </w:p>
        </w:tc>
        <w:tc>
          <w:tcPr>
            <w:tcW w:w="165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4350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персонала, чел.:</w:t>
            </w:r>
          </w:p>
        </w:tc>
        <w:tc>
          <w:tcPr>
            <w:tcW w:w="165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4350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5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4350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рабочих</w:t>
            </w:r>
          </w:p>
        </w:tc>
        <w:tc>
          <w:tcPr>
            <w:tcW w:w="165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4350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Производительность труда, тыс. </w:t>
            </w:r>
            <w:r w:rsidR="00004234"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тенге</w:t>
            </w: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/чел.:</w:t>
            </w:r>
          </w:p>
        </w:tc>
        <w:tc>
          <w:tcPr>
            <w:tcW w:w="165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4350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5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4350" w:type="dxa"/>
            <w:shd w:val="clear" w:color="auto" w:fill="auto"/>
            <w:noWrap/>
            <w:hideMark/>
          </w:tcPr>
          <w:p w:rsidR="0077585F" w:rsidRPr="009F39F6" w:rsidRDefault="0077585F" w:rsidP="009F39F6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рабочих</w:t>
            </w:r>
          </w:p>
        </w:tc>
        <w:tc>
          <w:tcPr>
            <w:tcW w:w="165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lastRenderedPageBreak/>
        <w:t> 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Анализ влияния факторов на производительность труда можно рассчитать двумя способами: </w:t>
      </w:r>
      <w:hyperlink r:id="rId10" w:history="1">
        <w:r w:rsidRPr="00004234">
          <w:rPr>
            <w:rFonts w:ascii="Times New Roman" w:hAnsi="Times New Roman"/>
            <w:sz w:val="24"/>
            <w:szCs w:val="24"/>
          </w:rPr>
          <w:t>способом цепной подстановки</w:t>
        </w:r>
      </w:hyperlink>
      <w:r w:rsidRPr="0077585F">
        <w:rPr>
          <w:rFonts w:ascii="Times New Roman" w:hAnsi="Times New Roman"/>
          <w:sz w:val="24"/>
          <w:szCs w:val="24"/>
        </w:rPr>
        <w:t> и интегральным способом. Для расчета способом цепной подстановки необходимо последовательно заменить значения показателей предыдущего года значениями в анализируемом году</w:t>
      </w:r>
      <w:r w:rsidR="00004234">
        <w:rPr>
          <w:rFonts w:ascii="Times New Roman" w:hAnsi="Times New Roman"/>
          <w:sz w:val="24"/>
          <w:szCs w:val="24"/>
        </w:rPr>
        <w:t>.</w:t>
      </w:r>
    </w:p>
    <w:p w:rsidR="0077585F" w:rsidRPr="00CF7BF9" w:rsidRDefault="0077585F" w:rsidP="00CF7BF9">
      <w:pPr>
        <w:numPr>
          <w:ilvl w:val="0"/>
          <w:numId w:val="25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Производительность труда ППП в прошлом году</w:t>
      </w:r>
      <w:r w:rsidR="00CF7BF9">
        <w:rPr>
          <w:rFonts w:ascii="Times New Roman" w:hAnsi="Times New Roman"/>
          <w:sz w:val="24"/>
          <w:szCs w:val="24"/>
        </w:rPr>
        <w:t>.</w:t>
      </w:r>
    </w:p>
    <w:p w:rsidR="0077585F" w:rsidRPr="00CF7BF9" w:rsidRDefault="0077585F" w:rsidP="00CF7BF9">
      <w:pPr>
        <w:numPr>
          <w:ilvl w:val="0"/>
          <w:numId w:val="26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Производительность труда ППП при отчетном значении товарной продукции и базисной численности ППП</w:t>
      </w:r>
      <w:r w:rsidR="00CF7BF9">
        <w:rPr>
          <w:rFonts w:ascii="Times New Roman" w:hAnsi="Times New Roman"/>
          <w:sz w:val="24"/>
          <w:szCs w:val="24"/>
        </w:rPr>
        <w:t>.</w:t>
      </w:r>
    </w:p>
    <w:p w:rsidR="0077585F" w:rsidRPr="00CF7BF9" w:rsidRDefault="0077585F" w:rsidP="00CF7BF9">
      <w:pPr>
        <w:numPr>
          <w:ilvl w:val="0"/>
          <w:numId w:val="27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Производительность труда ППП в анализируемом году</w:t>
      </w:r>
      <w:r w:rsidR="00CF7BF9">
        <w:rPr>
          <w:rFonts w:ascii="Times New Roman" w:hAnsi="Times New Roman"/>
          <w:sz w:val="24"/>
          <w:szCs w:val="24"/>
        </w:rPr>
        <w:t>.</w:t>
      </w:r>
    </w:p>
    <w:p w:rsidR="0077585F" w:rsidRPr="0077585F" w:rsidRDefault="00CF7BF9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и</w:t>
      </w:r>
      <w:r w:rsidR="0077585F" w:rsidRPr="0077585F">
        <w:rPr>
          <w:rFonts w:ascii="Times New Roman" w:hAnsi="Times New Roman"/>
          <w:sz w:val="24"/>
          <w:szCs w:val="24"/>
        </w:rPr>
        <w:t>зменение производительности труда за счет:</w:t>
      </w:r>
    </w:p>
    <w:p w:rsidR="0077585F" w:rsidRPr="00CF7BF9" w:rsidRDefault="0077585F" w:rsidP="00CF7BF9">
      <w:pPr>
        <w:numPr>
          <w:ilvl w:val="0"/>
          <w:numId w:val="38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Увеличения размера товарной продукции</w:t>
      </w:r>
    </w:p>
    <w:p w:rsidR="0077585F" w:rsidRPr="00CF7BF9" w:rsidRDefault="0077585F" w:rsidP="00CF7BF9">
      <w:pPr>
        <w:numPr>
          <w:ilvl w:val="0"/>
          <w:numId w:val="38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Увеличения численности промышленно-производственного персонала</w:t>
      </w:r>
    </w:p>
    <w:p w:rsidR="0077585F" w:rsidRPr="00CF7BF9" w:rsidRDefault="0077585F" w:rsidP="00CF7BF9">
      <w:pPr>
        <w:numPr>
          <w:ilvl w:val="0"/>
          <w:numId w:val="38"/>
        </w:numPr>
        <w:tabs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Итого</w:t>
      </w:r>
      <w:r w:rsidR="00CF7BF9">
        <w:rPr>
          <w:rFonts w:ascii="Times New Roman" w:hAnsi="Times New Roman"/>
          <w:sz w:val="24"/>
          <w:szCs w:val="24"/>
        </w:rPr>
        <w:t>.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Расчет влияния факторов интегральным способом.</w:t>
      </w:r>
    </w:p>
    <w:p w:rsidR="0077585F" w:rsidRPr="00CF7BF9" w:rsidRDefault="00CF7BF9" w:rsidP="00CF7BF9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и</w:t>
      </w:r>
      <w:r w:rsidR="0077585F" w:rsidRPr="0077585F">
        <w:rPr>
          <w:rFonts w:ascii="Times New Roman" w:hAnsi="Times New Roman"/>
          <w:sz w:val="24"/>
          <w:szCs w:val="24"/>
        </w:rPr>
        <w:t>зменение производительности труда за счет изменения товарной продукции</w:t>
      </w:r>
    </w:p>
    <w:p w:rsidR="0077585F" w:rsidRPr="0077585F" w:rsidRDefault="00CF7BF9" w:rsidP="00B56606">
      <w:pPr>
        <w:numPr>
          <w:ilvl w:val="0"/>
          <w:numId w:val="32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и</w:t>
      </w:r>
      <w:r w:rsidR="0077585F" w:rsidRPr="0077585F">
        <w:rPr>
          <w:rFonts w:ascii="Times New Roman" w:hAnsi="Times New Roman"/>
          <w:sz w:val="24"/>
          <w:szCs w:val="24"/>
        </w:rPr>
        <w:t>зменение производительности труда за счет изменения численности ППП: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Расчет влияния факторов на производительность труда рабочих рассчита</w:t>
      </w:r>
      <w:r w:rsidR="00CF7BF9">
        <w:rPr>
          <w:rFonts w:ascii="Times New Roman" w:hAnsi="Times New Roman"/>
          <w:sz w:val="24"/>
          <w:szCs w:val="24"/>
        </w:rPr>
        <w:t>ть</w:t>
      </w:r>
      <w:r w:rsidRPr="0077585F">
        <w:rPr>
          <w:rFonts w:ascii="Times New Roman" w:hAnsi="Times New Roman"/>
          <w:sz w:val="24"/>
          <w:szCs w:val="24"/>
        </w:rPr>
        <w:t xml:space="preserve"> аналогично. Результаты расчетов представ</w:t>
      </w:r>
      <w:r w:rsidR="00CF7BF9">
        <w:rPr>
          <w:rFonts w:ascii="Times New Roman" w:hAnsi="Times New Roman"/>
          <w:sz w:val="24"/>
          <w:szCs w:val="24"/>
        </w:rPr>
        <w:t>ить</w:t>
      </w:r>
      <w:r w:rsidRPr="0077585F">
        <w:rPr>
          <w:rFonts w:ascii="Times New Roman" w:hAnsi="Times New Roman"/>
          <w:sz w:val="24"/>
          <w:szCs w:val="24"/>
        </w:rPr>
        <w:t xml:space="preserve"> в табл. </w:t>
      </w:r>
      <w:r w:rsidR="00373DB2">
        <w:rPr>
          <w:rFonts w:ascii="Times New Roman" w:hAnsi="Times New Roman"/>
          <w:sz w:val="24"/>
          <w:szCs w:val="24"/>
        </w:rPr>
        <w:t>1.</w:t>
      </w:r>
      <w:r w:rsidRPr="0077585F">
        <w:rPr>
          <w:rFonts w:ascii="Times New Roman" w:hAnsi="Times New Roman"/>
          <w:sz w:val="24"/>
          <w:szCs w:val="24"/>
        </w:rPr>
        <w:t>5.</w:t>
      </w:r>
    </w:p>
    <w:p w:rsidR="0077585F" w:rsidRPr="0077585F" w:rsidRDefault="0077585F" w:rsidP="0077585F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 xml:space="preserve">Таблица </w:t>
      </w:r>
      <w:r w:rsidR="00373DB2">
        <w:rPr>
          <w:rFonts w:ascii="Times New Roman" w:hAnsi="Times New Roman"/>
          <w:sz w:val="24"/>
          <w:szCs w:val="24"/>
        </w:rPr>
        <w:t>1.</w:t>
      </w:r>
      <w:r w:rsidRPr="0077585F">
        <w:rPr>
          <w:rFonts w:ascii="Times New Roman" w:hAnsi="Times New Roman"/>
          <w:sz w:val="24"/>
          <w:szCs w:val="24"/>
        </w:rPr>
        <w:t>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1920"/>
        <w:gridCol w:w="2411"/>
      </w:tblGrid>
      <w:tr w:rsidR="0077585F" w:rsidRPr="0077585F" w:rsidTr="009F39F6">
        <w:trPr>
          <w:trHeight w:val="495"/>
        </w:trPr>
        <w:tc>
          <w:tcPr>
            <w:tcW w:w="5700" w:type="dxa"/>
            <w:vMerge w:val="restart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331" w:type="dxa"/>
            <w:gridSpan w:val="2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Изменение производительности труда, тыс. </w:t>
            </w:r>
            <w:r w:rsidR="00004234"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тенге</w:t>
            </w: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/чел.</w:t>
            </w:r>
          </w:p>
        </w:tc>
      </w:tr>
      <w:tr w:rsidR="0077585F" w:rsidRPr="0077585F" w:rsidTr="009F39F6"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Метод цепных подстановок</w:t>
            </w:r>
          </w:p>
        </w:tc>
        <w:tc>
          <w:tcPr>
            <w:tcW w:w="2411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Интегральный метод</w:t>
            </w:r>
          </w:p>
        </w:tc>
      </w:tr>
      <w:tr w:rsidR="009F39F6" w:rsidRPr="0077585F" w:rsidTr="009F39F6">
        <w:trPr>
          <w:trHeight w:val="765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Общее изменение производительности труда промышленно-производственного персонала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за счет: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динамики товарной продукции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динамики численности ППП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510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Общее изменение производительности труда рабочих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за счет: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динамики товарной продукции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9F6" w:rsidRPr="0077585F" w:rsidTr="009F39F6">
        <w:trPr>
          <w:trHeight w:val="255"/>
        </w:trPr>
        <w:tc>
          <w:tcPr>
            <w:tcW w:w="5700" w:type="dxa"/>
            <w:shd w:val="clear" w:color="auto" w:fill="auto"/>
            <w:hideMark/>
          </w:tcPr>
          <w:p w:rsidR="0077585F" w:rsidRPr="009F39F6" w:rsidRDefault="0077585F" w:rsidP="009F39F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9F6">
              <w:rPr>
                <w:rFonts w:ascii="Times New Roman" w:hAnsi="Times New Roman"/>
                <w:sz w:val="24"/>
                <w:szCs w:val="24"/>
                <w:lang w:eastAsia="en-US"/>
              </w:rPr>
              <w:t>динамики численности рабочих</w:t>
            </w:r>
          </w:p>
        </w:tc>
        <w:tc>
          <w:tcPr>
            <w:tcW w:w="1920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noWrap/>
          </w:tcPr>
          <w:p w:rsidR="0077585F" w:rsidRPr="009F39F6" w:rsidRDefault="0077585F" w:rsidP="009F39F6">
            <w:pPr>
              <w:tabs>
                <w:tab w:val="num" w:pos="0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7585F" w:rsidRPr="00CF7BF9" w:rsidRDefault="0077585F" w:rsidP="00CF7BF9">
      <w:pPr>
        <w:tabs>
          <w:tab w:val="num" w:pos="0"/>
        </w:tabs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 </w:t>
      </w:r>
    </w:p>
    <w:p w:rsidR="00373DB2" w:rsidRPr="0077585F" w:rsidRDefault="00373DB2" w:rsidP="00373DB2">
      <w:pPr>
        <w:overflowPunct/>
        <w:autoSpaceDE/>
        <w:autoSpaceDN/>
        <w:adjustRightInd/>
        <w:ind w:firstLine="567"/>
        <w:contextualSpacing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Задание</w:t>
      </w:r>
      <w:r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 2</w:t>
      </w: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77585F">
        <w:rPr>
          <w:rFonts w:ascii="Times New Roman" w:hAnsi="Times New Roman"/>
          <w:sz w:val="24"/>
          <w:szCs w:val="24"/>
        </w:rPr>
        <w:t>о данным, представленным в таблиц</w:t>
      </w:r>
      <w:r w:rsidR="00205477">
        <w:rPr>
          <w:rFonts w:ascii="Times New Roman" w:hAnsi="Times New Roman"/>
          <w:sz w:val="24"/>
          <w:szCs w:val="24"/>
        </w:rPr>
        <w:t>ах</w:t>
      </w:r>
      <w:r w:rsidRPr="00775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77585F">
        <w:rPr>
          <w:rFonts w:ascii="Times New Roman" w:hAnsi="Times New Roman"/>
          <w:sz w:val="24"/>
          <w:szCs w:val="24"/>
        </w:rPr>
        <w:t>1</w:t>
      </w:r>
      <w:r w:rsidR="00205477">
        <w:rPr>
          <w:rFonts w:ascii="Times New Roman" w:hAnsi="Times New Roman"/>
          <w:sz w:val="24"/>
          <w:szCs w:val="24"/>
        </w:rPr>
        <w:t>, 2.2</w:t>
      </w:r>
      <w:r w:rsidRPr="0077585F">
        <w:rPr>
          <w:rFonts w:ascii="Times New Roman" w:hAnsi="Times New Roman"/>
          <w:sz w:val="24"/>
          <w:szCs w:val="24"/>
        </w:rPr>
        <w:t xml:space="preserve"> выполнить следующее:</w:t>
      </w:r>
    </w:p>
    <w:p w:rsidR="0077585F" w:rsidRDefault="00E74B50" w:rsidP="00205477">
      <w:pPr>
        <w:numPr>
          <w:ilvl w:val="0"/>
          <w:numId w:val="39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B50">
        <w:rPr>
          <w:rFonts w:ascii="Times New Roman" w:eastAsia="Calibri" w:hAnsi="Times New Roman"/>
          <w:sz w:val="24"/>
          <w:szCs w:val="24"/>
          <w:lang w:eastAsia="en-US"/>
        </w:rPr>
        <w:t>анализ динамики выпуска и реализации продукции, расчета базисных и цепных темпов роста и прироста</w:t>
      </w:r>
      <w:r w:rsidR="0020547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64B97" w:rsidRDefault="00A64B97" w:rsidP="00205477">
      <w:pPr>
        <w:numPr>
          <w:ilvl w:val="0"/>
          <w:numId w:val="39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анализ </w:t>
      </w:r>
      <w:r w:rsidRPr="00A64B97">
        <w:rPr>
          <w:rFonts w:ascii="Times New Roman" w:eastAsia="Calibri" w:hAnsi="Times New Roman"/>
          <w:sz w:val="24"/>
          <w:szCs w:val="24"/>
          <w:lang w:eastAsia="en-US"/>
        </w:rPr>
        <w:t>выполнени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A64B97">
        <w:rPr>
          <w:rFonts w:ascii="Times New Roman" w:eastAsia="Calibri" w:hAnsi="Times New Roman"/>
          <w:sz w:val="24"/>
          <w:szCs w:val="24"/>
          <w:lang w:eastAsia="en-US"/>
        </w:rPr>
        <w:t xml:space="preserve"> плана по производству и реализации продукции за отчетный период (последний год)</w:t>
      </w:r>
      <w:r w:rsidR="0020547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36219" w:rsidRDefault="00936219" w:rsidP="00205477">
      <w:pPr>
        <w:tabs>
          <w:tab w:val="left" w:pos="0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936219" w:rsidRDefault="00205477" w:rsidP="00205477">
      <w:pPr>
        <w:tabs>
          <w:tab w:val="left" w:pos="0"/>
        </w:tabs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Таблица 2.1. Исходные данные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842"/>
        <w:gridCol w:w="836"/>
        <w:gridCol w:w="865"/>
        <w:gridCol w:w="850"/>
        <w:gridCol w:w="992"/>
        <w:gridCol w:w="993"/>
        <w:gridCol w:w="850"/>
        <w:gridCol w:w="851"/>
        <w:gridCol w:w="850"/>
        <w:gridCol w:w="851"/>
      </w:tblGrid>
      <w:tr w:rsidR="00CA43EA" w:rsidRPr="00CA43EA" w:rsidTr="00CA43EA">
        <w:trPr>
          <w:trHeight w:val="1407"/>
        </w:trPr>
        <w:tc>
          <w:tcPr>
            <w:tcW w:w="1393" w:type="dxa"/>
            <w:vMerge w:val="restart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продукции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производства, шт.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реализации, шт.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Цена одного изделия, тенге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Условно-постоянные затраты, тенге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Переменные затраты на единицу продукции, тенге</w:t>
            </w:r>
          </w:p>
        </w:tc>
      </w:tr>
      <w:tr w:rsidR="00CA43EA" w:rsidRPr="00CA43EA" w:rsidTr="00CA43EA">
        <w:trPr>
          <w:trHeight w:val="499"/>
        </w:trPr>
        <w:tc>
          <w:tcPr>
            <w:tcW w:w="1393" w:type="dxa"/>
            <w:vMerge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36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5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CA43EA" w:rsidRPr="00CA43EA" w:rsidTr="00CA43EA">
        <w:trPr>
          <w:trHeight w:val="471"/>
        </w:trPr>
        <w:tc>
          <w:tcPr>
            <w:tcW w:w="1393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842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5750</w:t>
            </w:r>
          </w:p>
        </w:tc>
        <w:tc>
          <w:tcPr>
            <w:tcW w:w="836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5465</w:t>
            </w:r>
          </w:p>
        </w:tc>
        <w:tc>
          <w:tcPr>
            <w:tcW w:w="865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5631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5540</w:t>
            </w:r>
          </w:p>
        </w:tc>
        <w:tc>
          <w:tcPr>
            <w:tcW w:w="992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5001</w:t>
            </w:r>
          </w:p>
        </w:tc>
        <w:tc>
          <w:tcPr>
            <w:tcW w:w="993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5105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6886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6996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2310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2320</w:t>
            </w:r>
          </w:p>
        </w:tc>
      </w:tr>
      <w:tr w:rsidR="00CA43EA" w:rsidRPr="00CA43EA" w:rsidTr="00CA43EA">
        <w:trPr>
          <w:trHeight w:val="499"/>
        </w:trPr>
        <w:tc>
          <w:tcPr>
            <w:tcW w:w="1393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2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5500</w:t>
            </w:r>
          </w:p>
        </w:tc>
        <w:tc>
          <w:tcPr>
            <w:tcW w:w="836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5415</w:t>
            </w:r>
          </w:p>
        </w:tc>
        <w:tc>
          <w:tcPr>
            <w:tcW w:w="865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5433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5336</w:t>
            </w:r>
          </w:p>
        </w:tc>
        <w:tc>
          <w:tcPr>
            <w:tcW w:w="992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5259</w:t>
            </w:r>
          </w:p>
        </w:tc>
        <w:tc>
          <w:tcPr>
            <w:tcW w:w="993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5289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7777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8888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3420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3320</w:t>
            </w:r>
          </w:p>
        </w:tc>
      </w:tr>
      <w:tr w:rsidR="00CA43EA" w:rsidRPr="00CA43EA" w:rsidTr="00CA43EA">
        <w:trPr>
          <w:trHeight w:val="499"/>
        </w:trPr>
        <w:tc>
          <w:tcPr>
            <w:tcW w:w="1393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42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2730</w:t>
            </w:r>
          </w:p>
        </w:tc>
        <w:tc>
          <w:tcPr>
            <w:tcW w:w="836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2925</w:t>
            </w:r>
          </w:p>
        </w:tc>
        <w:tc>
          <w:tcPr>
            <w:tcW w:w="865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2636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2933</w:t>
            </w:r>
          </w:p>
        </w:tc>
        <w:tc>
          <w:tcPr>
            <w:tcW w:w="992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5449</w:t>
            </w:r>
          </w:p>
        </w:tc>
        <w:tc>
          <w:tcPr>
            <w:tcW w:w="993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5479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5775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5823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3130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3280</w:t>
            </w:r>
          </w:p>
        </w:tc>
      </w:tr>
      <w:tr w:rsidR="00CA43EA" w:rsidRPr="00CA43EA" w:rsidTr="00CA43EA">
        <w:trPr>
          <w:trHeight w:val="499"/>
        </w:trPr>
        <w:tc>
          <w:tcPr>
            <w:tcW w:w="1393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42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836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2495</w:t>
            </w:r>
          </w:p>
        </w:tc>
        <w:tc>
          <w:tcPr>
            <w:tcW w:w="865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1840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1931</w:t>
            </w:r>
          </w:p>
        </w:tc>
        <w:tc>
          <w:tcPr>
            <w:tcW w:w="992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6005</w:t>
            </w:r>
          </w:p>
        </w:tc>
        <w:tc>
          <w:tcPr>
            <w:tcW w:w="993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6301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4365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5634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3540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3515</w:t>
            </w:r>
          </w:p>
        </w:tc>
      </w:tr>
      <w:tr w:rsidR="00CA43EA" w:rsidRPr="00CA43EA" w:rsidTr="00CA43EA">
        <w:trPr>
          <w:trHeight w:val="499"/>
        </w:trPr>
        <w:tc>
          <w:tcPr>
            <w:tcW w:w="1393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42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36219" w:rsidRPr="00CA43EA" w:rsidRDefault="00936219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36219" w:rsidRPr="00CA43EA" w:rsidRDefault="00373DB2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</w:t>
            </w:r>
          </w:p>
        </w:tc>
      </w:tr>
    </w:tbl>
    <w:p w:rsidR="00205477" w:rsidRPr="00205477" w:rsidRDefault="00205477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05477">
        <w:rPr>
          <w:rFonts w:ascii="Times New Roman" w:eastAsia="Calibri" w:hAnsi="Times New Roman"/>
          <w:i/>
          <w:sz w:val="24"/>
          <w:szCs w:val="24"/>
          <w:lang w:eastAsia="en-US"/>
        </w:rPr>
        <w:t>Методические рекомендации:</w:t>
      </w:r>
    </w:p>
    <w:p w:rsidR="00500FB9" w:rsidRDefault="00500FB9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585F">
        <w:rPr>
          <w:rFonts w:ascii="Times New Roman" w:hAnsi="Times New Roman"/>
          <w:sz w:val="24"/>
          <w:szCs w:val="24"/>
        </w:rPr>
        <w:t>Результаты расчетов представ</w:t>
      </w:r>
      <w:r>
        <w:rPr>
          <w:rFonts w:ascii="Times New Roman" w:hAnsi="Times New Roman"/>
          <w:sz w:val="24"/>
          <w:szCs w:val="24"/>
        </w:rPr>
        <w:t>ить</w:t>
      </w:r>
      <w:r w:rsidRPr="0077585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предложенных </w:t>
      </w:r>
      <w:r w:rsidRPr="0077585F"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z w:val="24"/>
          <w:szCs w:val="24"/>
        </w:rPr>
        <w:t>ицах.</w:t>
      </w:r>
    </w:p>
    <w:p w:rsidR="00205477" w:rsidRPr="00A64B97" w:rsidRDefault="00205477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4B97">
        <w:rPr>
          <w:rFonts w:ascii="Times New Roman" w:eastAsia="Calibri" w:hAnsi="Times New Roman"/>
          <w:sz w:val="24"/>
          <w:szCs w:val="24"/>
          <w:lang w:eastAsia="en-US"/>
        </w:rPr>
        <w:t>Среднегодовой темп прироста выпуска и реализации продукции можно рассчитать по формуле средней геометрической простой:</w:t>
      </w:r>
    </w:p>
    <w:p w:rsidR="00205477" w:rsidRDefault="00205477" w:rsidP="0020547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05477" w:rsidRDefault="00205477" w:rsidP="0020547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вп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= 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US" w:eastAsia="en-US"/>
        </w:rPr>
        <w:t>n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ym w:font="Symbol" w:char="F0D6"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Т</w:t>
      </w:r>
      <w:r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*Т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*Т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*Т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4</w:t>
      </w:r>
    </w:p>
    <w:p w:rsidR="00205477" w:rsidRDefault="00205477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</w:t>
      </w:r>
      <w:r w:rsidRPr="008810A6">
        <w:rPr>
          <w:rFonts w:ascii="Times New Roman" w:hAnsi="Times New Roman"/>
          <w:sz w:val="24"/>
          <w:szCs w:val="24"/>
          <w:vertAlign w:val="subscript"/>
          <w:lang w:eastAsia="en-US"/>
        </w:rPr>
        <w:t>пр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</w:t>
      </w:r>
      <w:r w:rsidRPr="008810A6">
        <w:rPr>
          <w:rFonts w:ascii="Times New Roman" w:hAnsi="Times New Roman"/>
          <w:sz w:val="24"/>
          <w:szCs w:val="24"/>
          <w:lang w:eastAsia="en-US"/>
        </w:rPr>
        <w:t xml:space="preserve">=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вп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 100</w:t>
      </w:r>
    </w:p>
    <w:p w:rsidR="00205477" w:rsidRDefault="00205477" w:rsidP="0020547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</w:t>
      </w:r>
      <w:r w:rsidRPr="008810A6">
        <w:rPr>
          <w:rFonts w:ascii="Times New Roman" w:hAnsi="Times New Roman"/>
          <w:sz w:val="24"/>
          <w:szCs w:val="24"/>
          <w:vertAlign w:val="subscript"/>
          <w:lang w:eastAsia="en-US"/>
        </w:rPr>
        <w:t>рп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</w:t>
      </w:r>
      <w:r w:rsidRPr="008810A6">
        <w:rPr>
          <w:rFonts w:ascii="Times New Roman" w:hAnsi="Times New Roman"/>
          <w:sz w:val="24"/>
          <w:szCs w:val="24"/>
          <w:lang w:eastAsia="en-US"/>
        </w:rPr>
        <w:t>=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US" w:eastAsia="en-US"/>
        </w:rPr>
        <w:t>n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ym w:font="Symbol" w:char="F0D6"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Т</w:t>
      </w:r>
      <w:r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*Т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*Т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*Т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4</w:t>
      </w:r>
    </w:p>
    <w:p w:rsidR="00205477" w:rsidRDefault="00205477" w:rsidP="0020547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</w:t>
      </w:r>
      <w:r w:rsidRPr="004D365C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пр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=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</w:t>
      </w:r>
      <w:r w:rsidRPr="004D365C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рп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100 , где:</w:t>
      </w:r>
    </w:p>
    <w:p w:rsidR="00205477" w:rsidRDefault="00205477" w:rsidP="0020547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05477" w:rsidRPr="004D365C" w:rsidRDefault="00205477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вп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 темпы прироста выпуска продукции</w:t>
      </w:r>
    </w:p>
    <w:p w:rsidR="00205477" w:rsidRDefault="00205477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  <w:vertAlign w:val="subscript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</w:t>
      </w:r>
      <w:r w:rsidRPr="008810A6">
        <w:rPr>
          <w:rFonts w:ascii="Times New Roman" w:hAnsi="Times New Roman"/>
          <w:sz w:val="24"/>
          <w:szCs w:val="24"/>
          <w:vertAlign w:val="subscript"/>
          <w:lang w:eastAsia="en-US"/>
        </w:rPr>
        <w:t>пр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– темп прироста</w:t>
      </w:r>
    </w:p>
    <w:p w:rsidR="00205477" w:rsidRDefault="00205477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  <w:vertAlign w:val="subscript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Т</w:t>
      </w:r>
      <w:r w:rsidRPr="008810A6">
        <w:rPr>
          <w:rFonts w:ascii="Times New Roman" w:hAnsi="Times New Roman"/>
          <w:sz w:val="24"/>
          <w:szCs w:val="24"/>
          <w:vertAlign w:val="subscript"/>
          <w:lang w:eastAsia="en-US"/>
        </w:rPr>
        <w:t>рп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– темпы прироста реализации продукции  </w:t>
      </w:r>
    </w:p>
    <w:p w:rsidR="00205477" w:rsidRPr="008810A6" w:rsidRDefault="00205477" w:rsidP="00205477">
      <w:pPr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Т</w:t>
      </w:r>
      <w:r w:rsidRPr="008810A6"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>4</w:t>
      </w:r>
      <w:r>
        <w:rPr>
          <w:rFonts w:ascii="Times New Roman" w:eastAsia="Calibri" w:hAnsi="Times New Roman"/>
          <w:color w:val="000000"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 показатели объема производства и объема реализации продукции</w:t>
      </w:r>
    </w:p>
    <w:p w:rsidR="00936219" w:rsidRPr="0077585F" w:rsidRDefault="00936219" w:rsidP="00936219">
      <w:pPr>
        <w:tabs>
          <w:tab w:val="left" w:pos="0"/>
        </w:tabs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2AC" w:rsidRPr="0077585F" w:rsidRDefault="00205477" w:rsidP="0020547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Таблица 2.2. Динамика производства и реализации продукции </w:t>
      </w:r>
    </w:p>
    <w:tbl>
      <w:tblPr>
        <w:tblW w:w="101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636"/>
        <w:gridCol w:w="1430"/>
        <w:gridCol w:w="1418"/>
        <w:gridCol w:w="1481"/>
        <w:gridCol w:w="1373"/>
        <w:gridCol w:w="1374"/>
      </w:tblGrid>
      <w:tr w:rsidR="00CA43EA" w:rsidRPr="00CA43EA" w:rsidTr="00CA43EA">
        <w:trPr>
          <w:trHeight w:val="272"/>
        </w:trPr>
        <w:tc>
          <w:tcPr>
            <w:tcW w:w="1429" w:type="dxa"/>
            <w:vMerge w:val="restart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 производства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Темпы роста, %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 реализации, тенге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Темпы роста, %</w:t>
            </w:r>
          </w:p>
        </w:tc>
      </w:tr>
      <w:tr w:rsidR="00CA43EA" w:rsidRPr="00CA43EA" w:rsidTr="00CA43EA">
        <w:trPr>
          <w:trHeight w:val="559"/>
        </w:trPr>
        <w:tc>
          <w:tcPr>
            <w:tcW w:w="1429" w:type="dxa"/>
            <w:vMerge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базисные</w:t>
            </w:r>
          </w:p>
        </w:tc>
        <w:tc>
          <w:tcPr>
            <w:tcW w:w="1418" w:type="dxa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цепные</w:t>
            </w:r>
          </w:p>
        </w:tc>
        <w:tc>
          <w:tcPr>
            <w:tcW w:w="1481" w:type="dxa"/>
            <w:vMerge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базисные</w:t>
            </w:r>
          </w:p>
        </w:tc>
        <w:tc>
          <w:tcPr>
            <w:tcW w:w="1374" w:type="dxa"/>
            <w:shd w:val="clear" w:color="auto" w:fill="auto"/>
          </w:tcPr>
          <w:p w:rsidR="0020547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цепные</w:t>
            </w:r>
          </w:p>
        </w:tc>
      </w:tr>
      <w:tr w:rsidR="00CA43EA" w:rsidRPr="00CA43EA" w:rsidTr="00CA43EA">
        <w:trPr>
          <w:trHeight w:val="272"/>
        </w:trPr>
        <w:tc>
          <w:tcPr>
            <w:tcW w:w="1429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636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73063,4</w:t>
            </w:r>
          </w:p>
        </w:tc>
        <w:tc>
          <w:tcPr>
            <w:tcW w:w="1430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70332,8</w:t>
            </w:r>
          </w:p>
        </w:tc>
        <w:tc>
          <w:tcPr>
            <w:tcW w:w="1373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A43EA" w:rsidRPr="00CA43EA" w:rsidTr="00CA43EA">
        <w:trPr>
          <w:trHeight w:val="272"/>
        </w:trPr>
        <w:tc>
          <w:tcPr>
            <w:tcW w:w="1429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36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75070,9</w:t>
            </w:r>
          </w:p>
        </w:tc>
        <w:tc>
          <w:tcPr>
            <w:tcW w:w="1430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72479,5</w:t>
            </w:r>
          </w:p>
        </w:tc>
        <w:tc>
          <w:tcPr>
            <w:tcW w:w="1373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A43EA" w:rsidRPr="00CA43EA" w:rsidTr="00CA43EA">
        <w:trPr>
          <w:trHeight w:val="272"/>
        </w:trPr>
        <w:tc>
          <w:tcPr>
            <w:tcW w:w="1429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36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78474,8</w:t>
            </w:r>
          </w:p>
        </w:tc>
        <w:tc>
          <w:tcPr>
            <w:tcW w:w="1430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75985,6</w:t>
            </w:r>
          </w:p>
        </w:tc>
        <w:tc>
          <w:tcPr>
            <w:tcW w:w="1373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A43EA" w:rsidRPr="00CA43EA" w:rsidTr="00CA43EA">
        <w:trPr>
          <w:trHeight w:val="272"/>
        </w:trPr>
        <w:tc>
          <w:tcPr>
            <w:tcW w:w="1429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36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83039,3</w:t>
            </w:r>
          </w:p>
        </w:tc>
        <w:tc>
          <w:tcPr>
            <w:tcW w:w="1430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shd w:val="clear" w:color="auto" w:fill="auto"/>
          </w:tcPr>
          <w:p w:rsidR="00A64B97" w:rsidRPr="00CA43EA" w:rsidRDefault="0020547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80256,2</w:t>
            </w:r>
          </w:p>
        </w:tc>
        <w:tc>
          <w:tcPr>
            <w:tcW w:w="1373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:rsidR="00A64B97" w:rsidRPr="00CA43EA" w:rsidRDefault="00A64B97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5E3C" w:rsidRDefault="000A5E3C" w:rsidP="00500FB9">
      <w:pPr>
        <w:tabs>
          <w:tab w:val="left" w:pos="0"/>
        </w:tabs>
        <w:contextualSpacing/>
        <w:jc w:val="both"/>
        <w:rPr>
          <w:rFonts w:ascii="Calibri" w:eastAsia="Calibri" w:hAnsi="Calibri"/>
          <w:noProof/>
          <w:sz w:val="22"/>
          <w:szCs w:val="22"/>
        </w:rPr>
      </w:pPr>
    </w:p>
    <w:p w:rsidR="000A5E3C" w:rsidRDefault="00DA5013" w:rsidP="00DA5013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Таблица 2.3. Выполнение годового плана по производству и реализации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78"/>
        <w:gridCol w:w="1078"/>
        <w:gridCol w:w="1136"/>
        <w:gridCol w:w="1090"/>
        <w:gridCol w:w="1079"/>
        <w:gridCol w:w="1079"/>
        <w:gridCol w:w="1136"/>
        <w:gridCol w:w="1405"/>
      </w:tblGrid>
      <w:tr w:rsidR="00DA5013" w:rsidRPr="00CA43EA" w:rsidTr="00CA43EA">
        <w:tc>
          <w:tcPr>
            <w:tcW w:w="1092" w:type="dxa"/>
            <w:vMerge w:val="restart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Изделия </w:t>
            </w:r>
          </w:p>
        </w:tc>
        <w:tc>
          <w:tcPr>
            <w:tcW w:w="4382" w:type="dxa"/>
            <w:gridSpan w:val="4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 производства продукции, тенге</w:t>
            </w:r>
          </w:p>
        </w:tc>
        <w:tc>
          <w:tcPr>
            <w:tcW w:w="4699" w:type="dxa"/>
            <w:gridSpan w:val="4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 реализации продукции, тенге</w:t>
            </w:r>
          </w:p>
        </w:tc>
      </w:tr>
      <w:tr w:rsidR="00CA43EA" w:rsidRPr="00CA43EA" w:rsidTr="00CA43EA">
        <w:tc>
          <w:tcPr>
            <w:tcW w:w="1092" w:type="dxa"/>
            <w:vMerge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Merge w:val="restart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отклонение</w:t>
            </w:r>
          </w:p>
        </w:tc>
      </w:tr>
      <w:tr w:rsidR="00CA43EA" w:rsidRPr="00CA43EA" w:rsidTr="00CA43EA">
        <w:tc>
          <w:tcPr>
            <w:tcW w:w="1092" w:type="dxa"/>
            <w:vMerge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абсолют</w:t>
            </w:r>
            <w:proofErr w:type="spellEnd"/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(+;-)</w:t>
            </w:r>
          </w:p>
        </w:tc>
        <w:tc>
          <w:tcPr>
            <w:tcW w:w="1090" w:type="dxa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% к плану</w:t>
            </w:r>
          </w:p>
        </w:tc>
        <w:tc>
          <w:tcPr>
            <w:tcW w:w="1079" w:type="dxa"/>
            <w:vMerge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абсолют</w:t>
            </w:r>
            <w:proofErr w:type="spellEnd"/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(+;-)</w:t>
            </w:r>
          </w:p>
        </w:tc>
        <w:tc>
          <w:tcPr>
            <w:tcW w:w="1405" w:type="dxa"/>
            <w:shd w:val="clear" w:color="auto" w:fill="auto"/>
          </w:tcPr>
          <w:p w:rsidR="00DA5013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% к плану</w:t>
            </w:r>
          </w:p>
        </w:tc>
      </w:tr>
      <w:tr w:rsidR="00CA43EA" w:rsidRPr="00CA43EA" w:rsidTr="00CA43EA">
        <w:tc>
          <w:tcPr>
            <w:tcW w:w="1092" w:type="dxa"/>
            <w:shd w:val="clear" w:color="auto" w:fill="auto"/>
          </w:tcPr>
          <w:p w:rsidR="000A5E3C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A43EA" w:rsidRPr="00CA43EA" w:rsidTr="00CA43EA">
        <w:tc>
          <w:tcPr>
            <w:tcW w:w="1092" w:type="dxa"/>
            <w:shd w:val="clear" w:color="auto" w:fill="auto"/>
          </w:tcPr>
          <w:p w:rsidR="000A5E3C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A43EA" w:rsidRPr="00CA43EA" w:rsidTr="00CA43EA">
        <w:tc>
          <w:tcPr>
            <w:tcW w:w="1092" w:type="dxa"/>
            <w:shd w:val="clear" w:color="auto" w:fill="auto"/>
          </w:tcPr>
          <w:p w:rsidR="000A5E3C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A43EA" w:rsidRPr="00CA43EA" w:rsidTr="00CA43EA">
        <w:tc>
          <w:tcPr>
            <w:tcW w:w="1092" w:type="dxa"/>
            <w:shd w:val="clear" w:color="auto" w:fill="auto"/>
          </w:tcPr>
          <w:p w:rsidR="000A5E3C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A43EA" w:rsidRPr="00CA43EA" w:rsidTr="00CA43EA">
        <w:tc>
          <w:tcPr>
            <w:tcW w:w="1092" w:type="dxa"/>
            <w:shd w:val="clear" w:color="auto" w:fill="auto"/>
          </w:tcPr>
          <w:p w:rsidR="000A5E3C" w:rsidRPr="00CA43EA" w:rsidRDefault="00DA5013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43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0A5E3C" w:rsidRPr="00CA43EA" w:rsidRDefault="000A5E3C" w:rsidP="00CA43E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5E3C" w:rsidRDefault="000A5E3C" w:rsidP="0077585F">
      <w:pPr>
        <w:tabs>
          <w:tab w:val="left" w:pos="0"/>
        </w:tabs>
        <w:ind w:firstLine="567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00FB9" w:rsidRPr="00500FB9" w:rsidRDefault="00500FB9" w:rsidP="00500FB9">
      <w:pPr>
        <w:shd w:val="clear" w:color="auto" w:fill="FFFFFF"/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FB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500FB9">
        <w:rPr>
          <w:rFonts w:ascii="Times New Roman" w:hAnsi="Times New Roman"/>
          <w:sz w:val="24"/>
          <w:szCs w:val="24"/>
        </w:rPr>
        <w:t>.3. Выполнение плана по ассортименту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072"/>
        <w:gridCol w:w="1719"/>
        <w:gridCol w:w="1987"/>
        <w:gridCol w:w="4021"/>
      </w:tblGrid>
      <w:tr w:rsidR="00A83AF2" w:rsidRPr="00500FB9" w:rsidTr="00A83AF2">
        <w:tc>
          <w:tcPr>
            <w:tcW w:w="1275" w:type="dxa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Изделие</w:t>
            </w:r>
          </w:p>
        </w:tc>
        <w:tc>
          <w:tcPr>
            <w:tcW w:w="2640" w:type="dxa"/>
            <w:gridSpan w:val="2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ТП в план. </w:t>
            </w:r>
            <w:r w:rsidRPr="00A83AF2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енах,</w:t>
            </w:r>
          </w:p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тыс. тенге</w:t>
            </w: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плана, %</w:t>
            </w:r>
          </w:p>
        </w:tc>
        <w:tc>
          <w:tcPr>
            <w:tcW w:w="3825" w:type="dxa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ТП, зачтенная в выполнение плана по ассортименту,</w:t>
            </w:r>
          </w:p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тыс. тенге</w:t>
            </w:r>
          </w:p>
        </w:tc>
      </w:tr>
      <w:tr w:rsidR="00A83AF2" w:rsidRPr="00500FB9" w:rsidTr="00A83AF2">
        <w:tc>
          <w:tcPr>
            <w:tcW w:w="0" w:type="auto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63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27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2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27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02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27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2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A83AF2" w:rsidTr="00A83AF2">
        <w:tc>
          <w:tcPr>
            <w:tcW w:w="1275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83AF2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D</w:t>
            </w:r>
          </w:p>
        </w:tc>
        <w:tc>
          <w:tcPr>
            <w:tcW w:w="1020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27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2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00FB9" w:rsidRDefault="00500FB9" w:rsidP="00500FB9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00FB9" w:rsidRPr="00500FB9" w:rsidRDefault="00500FB9" w:rsidP="00500FB9">
      <w:pPr>
        <w:shd w:val="clear" w:color="auto" w:fill="FFFFFF"/>
        <w:overflowPunct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FB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500FB9">
        <w:rPr>
          <w:rFonts w:ascii="Times New Roman" w:hAnsi="Times New Roman"/>
          <w:sz w:val="24"/>
          <w:szCs w:val="24"/>
        </w:rPr>
        <w:t>.4. Анализ структуры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2"/>
        <w:gridCol w:w="975"/>
        <w:gridCol w:w="1398"/>
        <w:gridCol w:w="1009"/>
        <w:gridCol w:w="1822"/>
        <w:gridCol w:w="912"/>
        <w:gridCol w:w="1500"/>
      </w:tblGrid>
      <w:tr w:rsidR="00A83AF2" w:rsidRPr="00500FB9" w:rsidTr="00A83AF2">
        <w:trPr>
          <w:trHeight w:val="276"/>
        </w:trPr>
        <w:tc>
          <w:tcPr>
            <w:tcW w:w="1092" w:type="dxa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Изделие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Опт. </w:t>
            </w:r>
            <w:r w:rsidRPr="00A83AF2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ена за единицу продукции, тенге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Объем производства продукции в натуральных измерителях</w:t>
            </w:r>
          </w:p>
        </w:tc>
        <w:tc>
          <w:tcPr>
            <w:tcW w:w="3622" w:type="dxa"/>
            <w:gridSpan w:val="3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Товарная продукция в ценах плана, тыс. тенге</w:t>
            </w:r>
          </w:p>
        </w:tc>
        <w:tc>
          <w:tcPr>
            <w:tcW w:w="1475" w:type="dxa"/>
            <w:vMerge w:val="restart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</w:t>
            </w:r>
          </w:p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ТП за счет структуры, тыс. тенге</w:t>
            </w:r>
          </w:p>
        </w:tc>
      </w:tr>
      <w:tr w:rsidR="00A83AF2" w:rsidRPr="00500FB9" w:rsidTr="00A83AF2">
        <w:trPr>
          <w:trHeight w:val="458"/>
        </w:trPr>
        <w:tc>
          <w:tcPr>
            <w:tcW w:w="1092" w:type="dxa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2" w:type="dxa"/>
            <w:gridSpan w:val="3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092" w:type="dxa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37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992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733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 </w:t>
            </w:r>
          </w:p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пересчитанный на план. </w:t>
            </w:r>
            <w:r w:rsidRPr="00A83AF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труктуру</w:t>
            </w:r>
          </w:p>
        </w:tc>
        <w:tc>
          <w:tcPr>
            <w:tcW w:w="897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1475" w:type="dxa"/>
            <w:vMerge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092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9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3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5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8= 7-6</w:t>
            </w:r>
          </w:p>
        </w:tc>
      </w:tr>
      <w:tr w:rsidR="00A83AF2" w:rsidRPr="00500FB9" w:rsidTr="00A83AF2">
        <w:tc>
          <w:tcPr>
            <w:tcW w:w="1092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8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092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8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092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38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A83AF2" w:rsidTr="00A83AF2">
        <w:tc>
          <w:tcPr>
            <w:tcW w:w="1092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83AF2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389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500FB9" w:rsidRPr="00A83AF2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AF2" w:rsidRPr="00500FB9" w:rsidTr="00A83AF2">
        <w:tc>
          <w:tcPr>
            <w:tcW w:w="1092" w:type="dxa"/>
            <w:shd w:val="clear" w:color="auto" w:fill="auto"/>
            <w:hideMark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FB9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8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500FB9" w:rsidRPr="00500FB9" w:rsidRDefault="00500FB9" w:rsidP="00A83AF2">
            <w:pPr>
              <w:overflowPunct/>
              <w:autoSpaceDE/>
              <w:autoSpaceDN/>
              <w:adjustRightInd/>
              <w:ind w:firstLine="2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00FB9" w:rsidRDefault="00500FB9" w:rsidP="00500FB9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095257" w:rsidRPr="0077585F" w:rsidRDefault="00095257" w:rsidP="0009525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СРС </w:t>
      </w:r>
      <w:r w:rsidRPr="005E702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>Анализ использования основных средств и материальных ресурсов</w:t>
      </w:r>
    </w:p>
    <w:p w:rsidR="00095257" w:rsidRPr="0077585F" w:rsidRDefault="00095257" w:rsidP="0009525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95257" w:rsidRPr="0077585F" w:rsidRDefault="00095257" w:rsidP="0009525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77585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Основные вопросы:</w:t>
      </w:r>
    </w:p>
    <w:p w:rsidR="009A2732" w:rsidRDefault="00095257" w:rsidP="009A2732">
      <w:pPr>
        <w:numPr>
          <w:ilvl w:val="0"/>
          <w:numId w:val="40"/>
        </w:numPr>
        <w:shd w:val="clear" w:color="auto" w:fill="FFFFFF"/>
        <w:overflowPunct/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Показатели движения и эффективности использования основных средств предприятия и методы их расчета</w:t>
      </w:r>
    </w:p>
    <w:p w:rsidR="00095257" w:rsidRPr="009A2732" w:rsidRDefault="00095257" w:rsidP="009A2732">
      <w:pPr>
        <w:numPr>
          <w:ilvl w:val="0"/>
          <w:numId w:val="40"/>
        </w:numPr>
        <w:shd w:val="clear" w:color="auto" w:fill="FFFFFF"/>
        <w:overflowPunct/>
        <w:autoSpaceDE/>
        <w:autoSpaceDN/>
        <w:adjustRightInd/>
        <w:spacing w:after="160" w:line="259" w:lineRule="auto"/>
        <w:ind w:left="0"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A2732">
        <w:rPr>
          <w:rFonts w:ascii="Times New Roman" w:hAnsi="Times New Roman"/>
          <w:bCs/>
          <w:kern w:val="36"/>
          <w:sz w:val="24"/>
          <w:szCs w:val="24"/>
        </w:rPr>
        <w:t>Показатели эффективности использования материальных ресурсов предприятия и методы их расчета</w:t>
      </w:r>
    </w:p>
    <w:p w:rsidR="00095257" w:rsidRDefault="00095257" w:rsidP="00095257">
      <w:pPr>
        <w:overflowPunct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A2732" w:rsidRPr="00603307" w:rsidRDefault="009A2732" w:rsidP="0060330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03307">
        <w:rPr>
          <w:rFonts w:ascii="Times New Roman" w:eastAsia="Calibri" w:hAnsi="Times New Roman"/>
          <w:i/>
          <w:sz w:val="24"/>
          <w:szCs w:val="24"/>
          <w:lang w:eastAsia="en-US"/>
        </w:rPr>
        <w:t>Задание:</w:t>
      </w:r>
    </w:p>
    <w:p w:rsidR="00795C2D" w:rsidRDefault="009A2732" w:rsidP="00795C2D">
      <w:pPr>
        <w:numPr>
          <w:ilvl w:val="1"/>
          <w:numId w:val="36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_Hlk508124251"/>
      <w:r w:rsidRPr="00603307">
        <w:rPr>
          <w:rFonts w:ascii="Times New Roman" w:eastAsia="Calibri" w:hAnsi="Times New Roman"/>
          <w:sz w:val="24"/>
          <w:szCs w:val="24"/>
          <w:lang w:eastAsia="en-US"/>
        </w:rPr>
        <w:t>Необходимо изучить рекомендуемую литературу, конспектировать в тезисной форме материалы по основным вопросам данной темы.</w:t>
      </w:r>
    </w:p>
    <w:bookmarkEnd w:id="3"/>
    <w:p w:rsidR="00795C2D" w:rsidRPr="00795C2D" w:rsidRDefault="00795C2D" w:rsidP="00795C2D">
      <w:pPr>
        <w:numPr>
          <w:ilvl w:val="1"/>
          <w:numId w:val="36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Определить динамику движения основных средств предприятия. Определить показатели фондоотдачи,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фондоемкости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При выполнении задания использовать предложенные данные финансовой отчетности предприятия.</w:t>
      </w:r>
    </w:p>
    <w:p w:rsidR="00795C2D" w:rsidRDefault="00603307" w:rsidP="00795C2D">
      <w:pPr>
        <w:numPr>
          <w:ilvl w:val="1"/>
          <w:numId w:val="36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5C2D">
        <w:rPr>
          <w:rFonts w:ascii="Times New Roman" w:hAnsi="Times New Roman"/>
          <w:sz w:val="24"/>
          <w:szCs w:val="24"/>
          <w:shd w:val="clear" w:color="auto" w:fill="FFFFFF"/>
        </w:rPr>
        <w:t>Разработать таблицу с показателями для отражения результатов проведения анализа обеспеченности и эффективности использования материальных ресурсов предприятия.</w:t>
      </w:r>
    </w:p>
    <w:p w:rsidR="00603307" w:rsidRPr="00795C2D" w:rsidRDefault="00603307" w:rsidP="00795C2D">
      <w:pPr>
        <w:numPr>
          <w:ilvl w:val="1"/>
          <w:numId w:val="36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5C2D">
        <w:rPr>
          <w:rFonts w:ascii="Times New Roman" w:hAnsi="Times New Roman"/>
          <w:sz w:val="24"/>
          <w:szCs w:val="24"/>
          <w:shd w:val="clear" w:color="auto" w:fill="FFFFFF"/>
        </w:rPr>
        <w:t xml:space="preserve">Какие </w:t>
      </w:r>
      <w:r w:rsidR="00795C2D" w:rsidRPr="00795C2D">
        <w:rPr>
          <w:rFonts w:ascii="Times New Roman" w:hAnsi="Times New Roman"/>
          <w:sz w:val="24"/>
          <w:szCs w:val="24"/>
          <w:shd w:val="clear" w:color="auto" w:fill="FFFFFF"/>
        </w:rPr>
        <w:t>способы(пути)</w:t>
      </w:r>
      <w:r w:rsidRPr="00795C2D">
        <w:rPr>
          <w:rFonts w:ascii="Times New Roman" w:hAnsi="Times New Roman"/>
          <w:sz w:val="24"/>
          <w:szCs w:val="24"/>
          <w:shd w:val="clear" w:color="auto" w:fill="FFFFFF"/>
        </w:rPr>
        <w:t xml:space="preserve"> улучшения обеспеченности материальными ресурсами </w:t>
      </w:r>
      <w:r w:rsidR="00795C2D" w:rsidRPr="00795C2D">
        <w:rPr>
          <w:rFonts w:ascii="Times New Roman" w:hAnsi="Times New Roman"/>
          <w:sz w:val="24"/>
          <w:szCs w:val="24"/>
          <w:shd w:val="clear" w:color="auto" w:fill="FFFFFF"/>
        </w:rPr>
        <w:t>использует</w:t>
      </w:r>
      <w:r w:rsidRPr="00795C2D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</w:t>
      </w:r>
      <w:r w:rsidR="00795C2D" w:rsidRPr="00795C2D">
        <w:rPr>
          <w:rFonts w:ascii="Times New Roman" w:hAnsi="Times New Roman"/>
          <w:sz w:val="24"/>
          <w:szCs w:val="24"/>
          <w:shd w:val="clear" w:color="auto" w:fill="FFFFFF"/>
        </w:rPr>
        <w:t>где Вы проходите производственную практику. Что еще Вы могли бы им рекомендовать?</w:t>
      </w:r>
      <w:r w:rsidR="00795C2D">
        <w:rPr>
          <w:rFonts w:ascii="Times New Roman" w:hAnsi="Times New Roman"/>
          <w:sz w:val="24"/>
          <w:szCs w:val="24"/>
          <w:shd w:val="clear" w:color="auto" w:fill="FFFFFF"/>
        </w:rPr>
        <w:t xml:space="preserve"> Привести обоснование рекомендации.</w:t>
      </w:r>
    </w:p>
    <w:p w:rsidR="00603307" w:rsidRDefault="00603307" w:rsidP="0060330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E7028" w:rsidRPr="005E7028" w:rsidRDefault="005E7028" w:rsidP="00603307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E7028">
        <w:rPr>
          <w:rFonts w:ascii="Times New Roman" w:eastAsia="Calibri" w:hAnsi="Times New Roman"/>
          <w:i/>
          <w:sz w:val="24"/>
          <w:szCs w:val="24"/>
          <w:lang w:eastAsia="en-US"/>
        </w:rPr>
        <w:t>Рекомендуемая литература:</w:t>
      </w:r>
    </w:p>
    <w:p w:rsidR="005E7028" w:rsidRPr="005E7028" w:rsidRDefault="005E7028" w:rsidP="005E7028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Дюсембаев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 xml:space="preserve"> К.Ш. Аудит и анализ в системе управления финансами: Теория и методология. -  Алматы: Экономика, 2000. </w:t>
      </w:r>
    </w:p>
    <w:p w:rsidR="005E7028" w:rsidRPr="005E7028" w:rsidRDefault="005E7028" w:rsidP="005E7028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Дюсембаев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 xml:space="preserve"> К.Ш., </w:t>
      </w: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Егембердиева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>. Анализ финансовой отчетности предприятия. –Алматы: Экономика, 2000</w:t>
      </w:r>
    </w:p>
    <w:p w:rsidR="005E7028" w:rsidRPr="005E7028" w:rsidRDefault="005E7028" w:rsidP="005E7028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E7028">
        <w:rPr>
          <w:rFonts w:ascii="Times New Roman" w:hAnsi="Times New Roman"/>
          <w:snapToGrid w:val="0"/>
          <w:sz w:val="24"/>
          <w:szCs w:val="24"/>
        </w:rPr>
        <w:t xml:space="preserve">Баканов М.И., </w:t>
      </w:r>
      <w:proofErr w:type="spellStart"/>
      <w:r w:rsidRPr="005E7028">
        <w:rPr>
          <w:rFonts w:ascii="Times New Roman" w:hAnsi="Times New Roman"/>
          <w:snapToGrid w:val="0"/>
          <w:sz w:val="24"/>
          <w:szCs w:val="24"/>
        </w:rPr>
        <w:t>Шеремет</w:t>
      </w:r>
      <w:proofErr w:type="spellEnd"/>
      <w:r w:rsidRPr="005E7028">
        <w:rPr>
          <w:rFonts w:ascii="Times New Roman" w:hAnsi="Times New Roman"/>
          <w:snapToGrid w:val="0"/>
          <w:sz w:val="24"/>
          <w:szCs w:val="24"/>
        </w:rPr>
        <w:t xml:space="preserve"> А.Д. Теория экономического анализа. - М.: Финансы и статистика, 2000.</w:t>
      </w:r>
    </w:p>
    <w:p w:rsidR="005E7028" w:rsidRPr="005E7028" w:rsidRDefault="005E7028" w:rsidP="005E7028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E7028">
        <w:rPr>
          <w:rFonts w:ascii="Times New Roman" w:hAnsi="Times New Roman"/>
          <w:snapToGrid w:val="0"/>
          <w:sz w:val="24"/>
          <w:szCs w:val="24"/>
        </w:rPr>
        <w:t xml:space="preserve">Экономический анализ. Под редакцией Л.Т. Гиляровской – 2-е издание, доп. – М.: ЮНИТИ – ДАНА, 2002. </w:t>
      </w:r>
    </w:p>
    <w:p w:rsidR="005E7028" w:rsidRPr="005E7028" w:rsidRDefault="005E7028" w:rsidP="005E7028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ind w:left="28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E7028">
        <w:rPr>
          <w:rFonts w:ascii="Times New Roman" w:hAnsi="Times New Roman"/>
          <w:snapToGrid w:val="0"/>
          <w:sz w:val="24"/>
          <w:szCs w:val="24"/>
        </w:rPr>
        <w:t>Савицкая Г.В. Анализ хозяйственной деятельности предприятия. – М.: Инфра-М, 2002.</w:t>
      </w:r>
    </w:p>
    <w:p w:rsidR="00795C2D" w:rsidRDefault="00795C2D" w:rsidP="005E702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35640" w:rsidRDefault="00435640" w:rsidP="005E702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СРС</w:t>
      </w:r>
      <w:r w:rsidRPr="0077585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4. </w:t>
      </w:r>
      <w:r w:rsidRPr="0077585F">
        <w:rPr>
          <w:rFonts w:ascii="Times New Roman" w:eastAsia="Calibri" w:hAnsi="Times New Roman"/>
          <w:sz w:val="24"/>
          <w:szCs w:val="24"/>
          <w:lang w:eastAsia="en-US"/>
        </w:rPr>
        <w:t>Анализ прибыли и уровня рентабельности организации</w:t>
      </w:r>
    </w:p>
    <w:p w:rsidR="00435640" w:rsidRDefault="00435640" w:rsidP="005E702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35640" w:rsidRPr="00CA00E8" w:rsidRDefault="00435640" w:rsidP="005E702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A00E8">
        <w:rPr>
          <w:rFonts w:ascii="Times New Roman" w:eastAsia="Calibri" w:hAnsi="Times New Roman"/>
          <w:i/>
          <w:sz w:val="24"/>
          <w:szCs w:val="24"/>
          <w:lang w:eastAsia="en-US"/>
        </w:rPr>
        <w:t>Основные вопросы</w:t>
      </w:r>
      <w:r w:rsidR="00A7536B" w:rsidRPr="00CA00E8">
        <w:rPr>
          <w:rFonts w:ascii="Times New Roman" w:eastAsia="Calibri" w:hAnsi="Times New Roman"/>
          <w:i/>
          <w:sz w:val="24"/>
          <w:szCs w:val="24"/>
          <w:lang w:eastAsia="en-US"/>
        </w:rPr>
        <w:t>:</w:t>
      </w:r>
    </w:p>
    <w:p w:rsidR="00435640" w:rsidRDefault="00A7536B" w:rsidP="00A7536B">
      <w:pPr>
        <w:numPr>
          <w:ilvl w:val="0"/>
          <w:numId w:val="43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Методика проведения анализа прибыли и рентабельности:</w:t>
      </w:r>
    </w:p>
    <w:p w:rsidR="00A7536B" w:rsidRDefault="00A7536B" w:rsidP="00A7536B">
      <w:pPr>
        <w:numPr>
          <w:ilvl w:val="0"/>
          <w:numId w:val="44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структурный</w:t>
      </w:r>
    </w:p>
    <w:p w:rsidR="00A7536B" w:rsidRDefault="00A7536B" w:rsidP="00A7536B">
      <w:pPr>
        <w:numPr>
          <w:ilvl w:val="0"/>
          <w:numId w:val="44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факторный</w:t>
      </w:r>
    </w:p>
    <w:p w:rsidR="00A7536B" w:rsidRDefault="00A7536B" w:rsidP="00A7536B">
      <w:pPr>
        <w:numPr>
          <w:ilvl w:val="0"/>
          <w:numId w:val="44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динамический</w:t>
      </w:r>
    </w:p>
    <w:p w:rsidR="00A7536B" w:rsidRDefault="00A7536B" w:rsidP="00A7536B">
      <w:pPr>
        <w:numPr>
          <w:ilvl w:val="0"/>
          <w:numId w:val="44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индексный</w:t>
      </w:r>
    </w:p>
    <w:p w:rsidR="00A7536B" w:rsidRDefault="00A7536B" w:rsidP="00A7536B">
      <w:pPr>
        <w:numPr>
          <w:ilvl w:val="0"/>
          <w:numId w:val="44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сравнительный</w:t>
      </w:r>
    </w:p>
    <w:p w:rsidR="00A7536B" w:rsidRDefault="00A7536B" w:rsidP="00A7536B">
      <w:pPr>
        <w:numPr>
          <w:ilvl w:val="0"/>
          <w:numId w:val="43"/>
        </w:numPr>
        <w:tabs>
          <w:tab w:val="left" w:pos="0"/>
        </w:tabs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Методика маржинального анализа прибыли и рентабельности</w:t>
      </w:r>
    </w:p>
    <w:p w:rsidR="00435640" w:rsidRDefault="00435640" w:rsidP="005E702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A00E8" w:rsidRDefault="00CA00E8" w:rsidP="005E702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00E8">
        <w:rPr>
          <w:rFonts w:ascii="Times New Roman" w:eastAsia="Calibri" w:hAnsi="Times New Roman"/>
          <w:i/>
          <w:sz w:val="24"/>
          <w:szCs w:val="24"/>
          <w:lang w:eastAsia="en-US"/>
        </w:rPr>
        <w:t>Задание: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A00E8" w:rsidRDefault="00CA00E8" w:rsidP="00CA00E8">
      <w:pPr>
        <w:numPr>
          <w:ilvl w:val="1"/>
          <w:numId w:val="35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3307">
        <w:rPr>
          <w:rFonts w:ascii="Times New Roman" w:eastAsia="Calibri" w:hAnsi="Times New Roman"/>
          <w:sz w:val="24"/>
          <w:szCs w:val="24"/>
          <w:lang w:eastAsia="en-US"/>
        </w:rPr>
        <w:t>Необходимо изучить рекомендуемую литературу, конспектировать в тезисной форме материалы по основным вопросам данной темы.</w:t>
      </w:r>
    </w:p>
    <w:p w:rsidR="00CA00E8" w:rsidRDefault="00CA00E8" w:rsidP="00D21DD9">
      <w:pPr>
        <w:numPr>
          <w:ilvl w:val="1"/>
          <w:numId w:val="35"/>
        </w:numPr>
        <w:overflowPunct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Провести анализ прибыли и рентабельности предприятия по методам, рассмотренным в теоретической части задания. При выполнении задания использовать предложенные данные финансовой отчетности предприятия или данные финансовой отчетности предприятия где проходите производственную практику.</w:t>
      </w:r>
    </w:p>
    <w:p w:rsidR="00D21DD9" w:rsidRDefault="00D21DD9" w:rsidP="00D21DD9">
      <w:pPr>
        <w:overflowPunct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27780" w:rsidRPr="00D27780" w:rsidRDefault="00D27780" w:rsidP="00D27780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7780">
        <w:rPr>
          <w:rFonts w:ascii="Times New Roman" w:eastAsia="Calibri" w:hAnsi="Times New Roman"/>
          <w:sz w:val="24"/>
          <w:szCs w:val="24"/>
          <w:lang w:eastAsia="en-US"/>
        </w:rPr>
        <w:t>Рекомендуемая литература:</w:t>
      </w:r>
    </w:p>
    <w:p w:rsidR="00D27780" w:rsidRPr="00D27780" w:rsidRDefault="00D27780" w:rsidP="00D27780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7780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D27780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spellStart"/>
      <w:r w:rsidRPr="00D27780">
        <w:rPr>
          <w:rFonts w:ascii="Times New Roman" w:eastAsia="Calibri" w:hAnsi="Times New Roman"/>
          <w:sz w:val="24"/>
          <w:szCs w:val="24"/>
          <w:lang w:eastAsia="en-US"/>
        </w:rPr>
        <w:t>Дюсембаев</w:t>
      </w:r>
      <w:proofErr w:type="spellEnd"/>
      <w:r w:rsidRPr="00D27780">
        <w:rPr>
          <w:rFonts w:ascii="Times New Roman" w:eastAsia="Calibri" w:hAnsi="Times New Roman"/>
          <w:sz w:val="24"/>
          <w:szCs w:val="24"/>
          <w:lang w:eastAsia="en-US"/>
        </w:rPr>
        <w:t xml:space="preserve"> К.Ш. Аудит и анализ в системе управления финансами: Теория и методология. -  Алматы: Экономика, 2000. </w:t>
      </w:r>
    </w:p>
    <w:p w:rsidR="00D27780" w:rsidRPr="00D27780" w:rsidRDefault="00D27780" w:rsidP="00D27780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7780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D27780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spellStart"/>
      <w:r w:rsidRPr="00D27780">
        <w:rPr>
          <w:rFonts w:ascii="Times New Roman" w:eastAsia="Calibri" w:hAnsi="Times New Roman"/>
          <w:sz w:val="24"/>
          <w:szCs w:val="24"/>
          <w:lang w:eastAsia="en-US"/>
        </w:rPr>
        <w:t>Дюсембаев</w:t>
      </w:r>
      <w:proofErr w:type="spellEnd"/>
      <w:r w:rsidRPr="00D27780">
        <w:rPr>
          <w:rFonts w:ascii="Times New Roman" w:eastAsia="Calibri" w:hAnsi="Times New Roman"/>
          <w:sz w:val="24"/>
          <w:szCs w:val="24"/>
          <w:lang w:eastAsia="en-US"/>
        </w:rPr>
        <w:t xml:space="preserve"> К.Ш., </w:t>
      </w:r>
      <w:proofErr w:type="spellStart"/>
      <w:r w:rsidRPr="00D27780">
        <w:rPr>
          <w:rFonts w:ascii="Times New Roman" w:eastAsia="Calibri" w:hAnsi="Times New Roman"/>
          <w:sz w:val="24"/>
          <w:szCs w:val="24"/>
          <w:lang w:eastAsia="en-US"/>
        </w:rPr>
        <w:t>Егембердиева</w:t>
      </w:r>
      <w:proofErr w:type="spellEnd"/>
      <w:r w:rsidRPr="00D27780">
        <w:rPr>
          <w:rFonts w:ascii="Times New Roman" w:eastAsia="Calibri" w:hAnsi="Times New Roman"/>
          <w:sz w:val="24"/>
          <w:szCs w:val="24"/>
          <w:lang w:eastAsia="en-US"/>
        </w:rPr>
        <w:t>. Анализ финансовой отчетности предприятия. –Алматы: Экономика, 2000</w:t>
      </w:r>
    </w:p>
    <w:p w:rsidR="00D27780" w:rsidRPr="00D27780" w:rsidRDefault="00D27780" w:rsidP="00D27780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7780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D2778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Баканов М.И., </w:t>
      </w:r>
      <w:proofErr w:type="spellStart"/>
      <w:r w:rsidRPr="00D27780">
        <w:rPr>
          <w:rFonts w:ascii="Times New Roman" w:eastAsia="Calibri" w:hAnsi="Times New Roman"/>
          <w:sz w:val="24"/>
          <w:szCs w:val="24"/>
          <w:lang w:eastAsia="en-US"/>
        </w:rPr>
        <w:t>Шеремет</w:t>
      </w:r>
      <w:proofErr w:type="spellEnd"/>
      <w:r w:rsidRPr="00D27780">
        <w:rPr>
          <w:rFonts w:ascii="Times New Roman" w:eastAsia="Calibri" w:hAnsi="Times New Roman"/>
          <w:sz w:val="24"/>
          <w:szCs w:val="24"/>
          <w:lang w:eastAsia="en-US"/>
        </w:rPr>
        <w:t xml:space="preserve"> А.Д. Теория экономического анализа. - М.: Финансы и статистика, 2000.</w:t>
      </w:r>
    </w:p>
    <w:p w:rsidR="00D27780" w:rsidRPr="00D27780" w:rsidRDefault="00D27780" w:rsidP="00D27780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7780"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Pr="00D2778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Экономический анализ. Под редакцией Л.Т. Гиляровской – 2-е издание, доп. – М.: ЮНИТИ – ДАНА, 2002. </w:t>
      </w:r>
    </w:p>
    <w:p w:rsidR="00435640" w:rsidRPr="00D27780" w:rsidRDefault="00D27780" w:rsidP="00D27780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7780">
        <w:rPr>
          <w:rFonts w:ascii="Times New Roman" w:eastAsia="Calibri" w:hAnsi="Times New Roman"/>
          <w:sz w:val="24"/>
          <w:szCs w:val="24"/>
          <w:lang w:eastAsia="en-US"/>
        </w:rPr>
        <w:t>5.</w:t>
      </w:r>
      <w:r w:rsidRPr="00D27780">
        <w:rPr>
          <w:rFonts w:ascii="Times New Roman" w:eastAsia="Calibri" w:hAnsi="Times New Roman"/>
          <w:sz w:val="24"/>
          <w:szCs w:val="24"/>
          <w:lang w:eastAsia="en-US"/>
        </w:rPr>
        <w:tab/>
        <w:t>Савицкая Г.В. Анализ хозяйственной деятельности предприятия. – М.: Инфра-М, 2002.</w:t>
      </w:r>
    </w:p>
    <w:p w:rsidR="00435640" w:rsidRPr="00D27780" w:rsidRDefault="00435640" w:rsidP="005E702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_GoBack"/>
      <w:bookmarkEnd w:id="4"/>
    </w:p>
    <w:sectPr w:rsidR="00435640" w:rsidRPr="00D27780" w:rsidSect="00DA5013">
      <w:footerReference w:type="even" r:id="rId11"/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27" w:rsidRDefault="00556627" w:rsidP="00DD7182">
      <w:r>
        <w:separator/>
      </w:r>
    </w:p>
  </w:endnote>
  <w:endnote w:type="continuationSeparator" w:id="0">
    <w:p w:rsidR="00556627" w:rsidRDefault="00556627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D9" w:rsidRDefault="00D21DD9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1DD9" w:rsidRDefault="00D21DD9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D9" w:rsidRPr="00446AEE" w:rsidRDefault="00D21DD9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27" w:rsidRDefault="00556627" w:rsidP="00DD7182">
      <w:r>
        <w:separator/>
      </w:r>
    </w:p>
  </w:footnote>
  <w:footnote w:type="continuationSeparator" w:id="0">
    <w:p w:rsidR="00556627" w:rsidRDefault="00556627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8DA"/>
    <w:multiLevelType w:val="multilevel"/>
    <w:tmpl w:val="2B38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814FE1"/>
    <w:multiLevelType w:val="multilevel"/>
    <w:tmpl w:val="7F94C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1E4E"/>
    <w:multiLevelType w:val="multilevel"/>
    <w:tmpl w:val="8064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31A6F"/>
    <w:multiLevelType w:val="multilevel"/>
    <w:tmpl w:val="904E7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A19AB"/>
    <w:multiLevelType w:val="multilevel"/>
    <w:tmpl w:val="C44C1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61270"/>
    <w:multiLevelType w:val="multilevel"/>
    <w:tmpl w:val="FF5AA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0765"/>
    <w:multiLevelType w:val="hybridMultilevel"/>
    <w:tmpl w:val="BCBE4ACA"/>
    <w:lvl w:ilvl="0" w:tplc="ECBEC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A3BF2"/>
    <w:multiLevelType w:val="hybridMultilevel"/>
    <w:tmpl w:val="6C520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4129F"/>
    <w:multiLevelType w:val="multilevel"/>
    <w:tmpl w:val="2B3A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F6044"/>
    <w:multiLevelType w:val="multilevel"/>
    <w:tmpl w:val="92DEC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C6085"/>
    <w:multiLevelType w:val="hybridMultilevel"/>
    <w:tmpl w:val="0F463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4802AF"/>
    <w:multiLevelType w:val="multilevel"/>
    <w:tmpl w:val="39E80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026F5"/>
    <w:multiLevelType w:val="multilevel"/>
    <w:tmpl w:val="98269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00C1E"/>
    <w:multiLevelType w:val="multilevel"/>
    <w:tmpl w:val="57AAA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A7343"/>
    <w:multiLevelType w:val="hybridMultilevel"/>
    <w:tmpl w:val="22B0FD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BC56BD"/>
    <w:multiLevelType w:val="multilevel"/>
    <w:tmpl w:val="A138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D6089"/>
    <w:multiLevelType w:val="hybridMultilevel"/>
    <w:tmpl w:val="B77ED6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B869EF"/>
    <w:multiLevelType w:val="hybridMultilevel"/>
    <w:tmpl w:val="7538831C"/>
    <w:lvl w:ilvl="0" w:tplc="ECBEC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BF6C51"/>
    <w:multiLevelType w:val="multilevel"/>
    <w:tmpl w:val="669C0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EB4A1F"/>
    <w:multiLevelType w:val="multilevel"/>
    <w:tmpl w:val="86BEC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F11311"/>
    <w:multiLevelType w:val="multilevel"/>
    <w:tmpl w:val="50CE4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D5424"/>
    <w:multiLevelType w:val="multilevel"/>
    <w:tmpl w:val="5796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2689E"/>
    <w:multiLevelType w:val="multilevel"/>
    <w:tmpl w:val="66C63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19671C"/>
    <w:multiLevelType w:val="hybridMultilevel"/>
    <w:tmpl w:val="F0CC68FE"/>
    <w:lvl w:ilvl="0" w:tplc="ECBEC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FC55F9"/>
    <w:multiLevelType w:val="multilevel"/>
    <w:tmpl w:val="EBEC6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A5FF0"/>
    <w:multiLevelType w:val="hybridMultilevel"/>
    <w:tmpl w:val="6C520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0E460BF"/>
    <w:multiLevelType w:val="multilevel"/>
    <w:tmpl w:val="AFEA5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F947A2"/>
    <w:multiLevelType w:val="multilevel"/>
    <w:tmpl w:val="9A900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7324CF"/>
    <w:multiLevelType w:val="multilevel"/>
    <w:tmpl w:val="83E6B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B6C01"/>
    <w:multiLevelType w:val="multilevel"/>
    <w:tmpl w:val="733E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664238"/>
    <w:multiLevelType w:val="multilevel"/>
    <w:tmpl w:val="43A0A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D7515"/>
    <w:multiLevelType w:val="multilevel"/>
    <w:tmpl w:val="E3F8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206E8"/>
    <w:multiLevelType w:val="multilevel"/>
    <w:tmpl w:val="4CCA6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555C5C"/>
    <w:multiLevelType w:val="multilevel"/>
    <w:tmpl w:val="E30A9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936B85"/>
    <w:multiLevelType w:val="hybridMultilevel"/>
    <w:tmpl w:val="BE4A9FC8"/>
    <w:lvl w:ilvl="0" w:tplc="F2E6F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7292D56"/>
    <w:multiLevelType w:val="multilevel"/>
    <w:tmpl w:val="DDE6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B94A95"/>
    <w:multiLevelType w:val="multilevel"/>
    <w:tmpl w:val="0FAEE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49264D"/>
    <w:multiLevelType w:val="multilevel"/>
    <w:tmpl w:val="0CBCE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56252D"/>
    <w:multiLevelType w:val="hybridMultilevel"/>
    <w:tmpl w:val="DCA2C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E171484"/>
    <w:multiLevelType w:val="multilevel"/>
    <w:tmpl w:val="847CF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C916FD"/>
    <w:multiLevelType w:val="multilevel"/>
    <w:tmpl w:val="4CA49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37"/>
  </w:num>
  <w:num w:numId="5">
    <w:abstractNumId w:val="8"/>
  </w:num>
  <w:num w:numId="6">
    <w:abstractNumId w:val="0"/>
  </w:num>
  <w:num w:numId="7">
    <w:abstractNumId w:val="24"/>
  </w:num>
  <w:num w:numId="8">
    <w:abstractNumId w:val="32"/>
  </w:num>
  <w:num w:numId="9">
    <w:abstractNumId w:val="29"/>
  </w:num>
  <w:num w:numId="10">
    <w:abstractNumId w:val="21"/>
  </w:num>
  <w:num w:numId="11">
    <w:abstractNumId w:val="2"/>
  </w:num>
  <w:num w:numId="12">
    <w:abstractNumId w:val="20"/>
  </w:num>
  <w:num w:numId="13">
    <w:abstractNumId w:val="42"/>
  </w:num>
  <w:num w:numId="14">
    <w:abstractNumId w:val="43"/>
  </w:num>
  <w:num w:numId="15">
    <w:abstractNumId w:val="5"/>
  </w:num>
  <w:num w:numId="16">
    <w:abstractNumId w:val="30"/>
  </w:num>
  <w:num w:numId="17">
    <w:abstractNumId w:val="33"/>
  </w:num>
  <w:num w:numId="18">
    <w:abstractNumId w:val="27"/>
  </w:num>
  <w:num w:numId="19">
    <w:abstractNumId w:val="1"/>
  </w:num>
  <w:num w:numId="20">
    <w:abstractNumId w:val="11"/>
  </w:num>
  <w:num w:numId="21">
    <w:abstractNumId w:val="13"/>
  </w:num>
  <w:num w:numId="22">
    <w:abstractNumId w:val="22"/>
  </w:num>
  <w:num w:numId="23">
    <w:abstractNumId w:val="14"/>
  </w:num>
  <w:num w:numId="24">
    <w:abstractNumId w:val="35"/>
  </w:num>
  <w:num w:numId="25">
    <w:abstractNumId w:val="34"/>
  </w:num>
  <w:num w:numId="26">
    <w:abstractNumId w:val="23"/>
    <w:lvlOverride w:ilvl="0">
      <w:startOverride w:val="2"/>
    </w:lvlOverride>
  </w:num>
  <w:num w:numId="27">
    <w:abstractNumId w:val="38"/>
    <w:lvlOverride w:ilvl="0">
      <w:startOverride w:val="3"/>
    </w:lvlOverride>
  </w:num>
  <w:num w:numId="28">
    <w:abstractNumId w:val="39"/>
  </w:num>
  <w:num w:numId="29">
    <w:abstractNumId w:val="6"/>
  </w:num>
  <w:num w:numId="30">
    <w:abstractNumId w:val="40"/>
  </w:num>
  <w:num w:numId="31">
    <w:abstractNumId w:val="17"/>
  </w:num>
  <w:num w:numId="32">
    <w:abstractNumId w:val="10"/>
    <w:lvlOverride w:ilvl="0">
      <w:startOverride w:val="2"/>
    </w:lvlOverride>
  </w:num>
  <w:num w:numId="33">
    <w:abstractNumId w:val="36"/>
  </w:num>
  <w:num w:numId="34">
    <w:abstractNumId w:val="3"/>
  </w:num>
  <w:num w:numId="35">
    <w:abstractNumId w:val="31"/>
  </w:num>
  <w:num w:numId="36">
    <w:abstractNumId w:val="15"/>
  </w:num>
  <w:num w:numId="37">
    <w:abstractNumId w:val="7"/>
  </w:num>
  <w:num w:numId="38">
    <w:abstractNumId w:val="16"/>
  </w:num>
  <w:num w:numId="39">
    <w:abstractNumId w:val="18"/>
  </w:num>
  <w:num w:numId="40">
    <w:abstractNumId w:val="12"/>
  </w:num>
  <w:num w:numId="41">
    <w:abstractNumId w:val="9"/>
  </w:num>
  <w:num w:numId="42">
    <w:abstractNumId w:val="19"/>
  </w:num>
  <w:num w:numId="43">
    <w:abstractNumId w:val="41"/>
  </w:num>
  <w:num w:numId="44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68"/>
    <w:rsid w:val="0000150D"/>
    <w:rsid w:val="00004234"/>
    <w:rsid w:val="00004B2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675B0"/>
    <w:rsid w:val="000703FF"/>
    <w:rsid w:val="000704FE"/>
    <w:rsid w:val="00071145"/>
    <w:rsid w:val="00072986"/>
    <w:rsid w:val="00077C83"/>
    <w:rsid w:val="00085E5B"/>
    <w:rsid w:val="00086971"/>
    <w:rsid w:val="000908BE"/>
    <w:rsid w:val="000947DC"/>
    <w:rsid w:val="00095257"/>
    <w:rsid w:val="00096E74"/>
    <w:rsid w:val="000A0012"/>
    <w:rsid w:val="000A54E3"/>
    <w:rsid w:val="000A5E3C"/>
    <w:rsid w:val="000A692D"/>
    <w:rsid w:val="000B6E9A"/>
    <w:rsid w:val="000C5344"/>
    <w:rsid w:val="000D0597"/>
    <w:rsid w:val="000D0946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437"/>
    <w:rsid w:val="00162E27"/>
    <w:rsid w:val="00165466"/>
    <w:rsid w:val="00171C3C"/>
    <w:rsid w:val="00171D82"/>
    <w:rsid w:val="00174D54"/>
    <w:rsid w:val="001827A2"/>
    <w:rsid w:val="0018558F"/>
    <w:rsid w:val="00191088"/>
    <w:rsid w:val="00192296"/>
    <w:rsid w:val="00192A6B"/>
    <w:rsid w:val="00197B5D"/>
    <w:rsid w:val="001A1A93"/>
    <w:rsid w:val="001A405B"/>
    <w:rsid w:val="001A420D"/>
    <w:rsid w:val="001C1E3D"/>
    <w:rsid w:val="001C3E50"/>
    <w:rsid w:val="001D0500"/>
    <w:rsid w:val="001D2453"/>
    <w:rsid w:val="001D43B9"/>
    <w:rsid w:val="001E11A8"/>
    <w:rsid w:val="001E1307"/>
    <w:rsid w:val="001E4794"/>
    <w:rsid w:val="001E67F7"/>
    <w:rsid w:val="001F1205"/>
    <w:rsid w:val="001F26EC"/>
    <w:rsid w:val="001F4671"/>
    <w:rsid w:val="00201014"/>
    <w:rsid w:val="00205477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4394"/>
    <w:rsid w:val="00235E54"/>
    <w:rsid w:val="00237118"/>
    <w:rsid w:val="00242AE6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75D82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D2F55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31A1"/>
    <w:rsid w:val="00305FFE"/>
    <w:rsid w:val="003104AA"/>
    <w:rsid w:val="00310606"/>
    <w:rsid w:val="0032628F"/>
    <w:rsid w:val="0033075C"/>
    <w:rsid w:val="0033770B"/>
    <w:rsid w:val="00345A89"/>
    <w:rsid w:val="003576DC"/>
    <w:rsid w:val="00366F75"/>
    <w:rsid w:val="00373DB2"/>
    <w:rsid w:val="00381B80"/>
    <w:rsid w:val="00384BD0"/>
    <w:rsid w:val="00384D50"/>
    <w:rsid w:val="00386EFD"/>
    <w:rsid w:val="003903CB"/>
    <w:rsid w:val="00391B75"/>
    <w:rsid w:val="00393897"/>
    <w:rsid w:val="003939EC"/>
    <w:rsid w:val="00394F7D"/>
    <w:rsid w:val="00396C14"/>
    <w:rsid w:val="003A32F1"/>
    <w:rsid w:val="003A5F19"/>
    <w:rsid w:val="003B04EB"/>
    <w:rsid w:val="003B38FD"/>
    <w:rsid w:val="003B65C5"/>
    <w:rsid w:val="003C2058"/>
    <w:rsid w:val="003C24FE"/>
    <w:rsid w:val="003C5613"/>
    <w:rsid w:val="003E06E2"/>
    <w:rsid w:val="003E5520"/>
    <w:rsid w:val="003F2986"/>
    <w:rsid w:val="003F2AF9"/>
    <w:rsid w:val="003F515A"/>
    <w:rsid w:val="00404E9E"/>
    <w:rsid w:val="00414462"/>
    <w:rsid w:val="00425026"/>
    <w:rsid w:val="00433549"/>
    <w:rsid w:val="00435640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6639"/>
    <w:rsid w:val="004870E9"/>
    <w:rsid w:val="004905D4"/>
    <w:rsid w:val="00493EBC"/>
    <w:rsid w:val="0049607D"/>
    <w:rsid w:val="004A6F49"/>
    <w:rsid w:val="004B0B21"/>
    <w:rsid w:val="004B0EC6"/>
    <w:rsid w:val="004C42F2"/>
    <w:rsid w:val="004D1264"/>
    <w:rsid w:val="004D1D4F"/>
    <w:rsid w:val="004D26BD"/>
    <w:rsid w:val="004D365C"/>
    <w:rsid w:val="004D3E82"/>
    <w:rsid w:val="004D6BCF"/>
    <w:rsid w:val="004D7C23"/>
    <w:rsid w:val="004E2841"/>
    <w:rsid w:val="004F0F6A"/>
    <w:rsid w:val="004F74DC"/>
    <w:rsid w:val="00500C2A"/>
    <w:rsid w:val="00500FB9"/>
    <w:rsid w:val="00501557"/>
    <w:rsid w:val="005016FE"/>
    <w:rsid w:val="00501FD1"/>
    <w:rsid w:val="0050721B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6E1D"/>
    <w:rsid w:val="00537EB6"/>
    <w:rsid w:val="00543111"/>
    <w:rsid w:val="00555549"/>
    <w:rsid w:val="0055578A"/>
    <w:rsid w:val="00556627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180B"/>
    <w:rsid w:val="005D24EA"/>
    <w:rsid w:val="005D2EEE"/>
    <w:rsid w:val="005D33B4"/>
    <w:rsid w:val="005D51B6"/>
    <w:rsid w:val="005D5449"/>
    <w:rsid w:val="005D6496"/>
    <w:rsid w:val="005E11A4"/>
    <w:rsid w:val="005E7028"/>
    <w:rsid w:val="005F2B19"/>
    <w:rsid w:val="005F4725"/>
    <w:rsid w:val="005F6350"/>
    <w:rsid w:val="00600433"/>
    <w:rsid w:val="00600503"/>
    <w:rsid w:val="0060093D"/>
    <w:rsid w:val="0060123C"/>
    <w:rsid w:val="00603307"/>
    <w:rsid w:val="0060393E"/>
    <w:rsid w:val="006050C6"/>
    <w:rsid w:val="00623746"/>
    <w:rsid w:val="0062619F"/>
    <w:rsid w:val="00632F24"/>
    <w:rsid w:val="00634D40"/>
    <w:rsid w:val="0064483F"/>
    <w:rsid w:val="00650B15"/>
    <w:rsid w:val="00650FFA"/>
    <w:rsid w:val="00651AE7"/>
    <w:rsid w:val="006535D5"/>
    <w:rsid w:val="006555AE"/>
    <w:rsid w:val="00670118"/>
    <w:rsid w:val="00672987"/>
    <w:rsid w:val="00673051"/>
    <w:rsid w:val="00674DBE"/>
    <w:rsid w:val="0067503E"/>
    <w:rsid w:val="006754EE"/>
    <w:rsid w:val="00675EC1"/>
    <w:rsid w:val="00675FFB"/>
    <w:rsid w:val="00690A9A"/>
    <w:rsid w:val="0069316F"/>
    <w:rsid w:val="00696850"/>
    <w:rsid w:val="006A2A4E"/>
    <w:rsid w:val="006A3E1B"/>
    <w:rsid w:val="006B022B"/>
    <w:rsid w:val="006B2670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2F97"/>
    <w:rsid w:val="00723EE9"/>
    <w:rsid w:val="00731064"/>
    <w:rsid w:val="00733D94"/>
    <w:rsid w:val="00734128"/>
    <w:rsid w:val="00735165"/>
    <w:rsid w:val="00737465"/>
    <w:rsid w:val="00737917"/>
    <w:rsid w:val="007440D5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7585F"/>
    <w:rsid w:val="00781BA0"/>
    <w:rsid w:val="00782F9D"/>
    <w:rsid w:val="00783733"/>
    <w:rsid w:val="00785B7D"/>
    <w:rsid w:val="007865A9"/>
    <w:rsid w:val="0078679A"/>
    <w:rsid w:val="0079018B"/>
    <w:rsid w:val="00791C3B"/>
    <w:rsid w:val="00795C2D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252A"/>
    <w:rsid w:val="008032BF"/>
    <w:rsid w:val="00805608"/>
    <w:rsid w:val="00805864"/>
    <w:rsid w:val="008149B1"/>
    <w:rsid w:val="00814B6B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10A6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B6158"/>
    <w:rsid w:val="008C1A54"/>
    <w:rsid w:val="008C352C"/>
    <w:rsid w:val="008C486C"/>
    <w:rsid w:val="008D2F95"/>
    <w:rsid w:val="008D5136"/>
    <w:rsid w:val="008E1078"/>
    <w:rsid w:val="008E2F8A"/>
    <w:rsid w:val="008E5B51"/>
    <w:rsid w:val="008F484D"/>
    <w:rsid w:val="00902B94"/>
    <w:rsid w:val="0090632D"/>
    <w:rsid w:val="00910238"/>
    <w:rsid w:val="00914196"/>
    <w:rsid w:val="009148EB"/>
    <w:rsid w:val="00917121"/>
    <w:rsid w:val="00927798"/>
    <w:rsid w:val="00934D65"/>
    <w:rsid w:val="00936219"/>
    <w:rsid w:val="00944959"/>
    <w:rsid w:val="009468A9"/>
    <w:rsid w:val="009531CB"/>
    <w:rsid w:val="0095590D"/>
    <w:rsid w:val="00957C3A"/>
    <w:rsid w:val="00961A92"/>
    <w:rsid w:val="009706F1"/>
    <w:rsid w:val="00970A72"/>
    <w:rsid w:val="00973224"/>
    <w:rsid w:val="00975203"/>
    <w:rsid w:val="0097662F"/>
    <w:rsid w:val="00977C4B"/>
    <w:rsid w:val="009869FF"/>
    <w:rsid w:val="00993459"/>
    <w:rsid w:val="00994C3A"/>
    <w:rsid w:val="009957B4"/>
    <w:rsid w:val="009A2732"/>
    <w:rsid w:val="009B1C9D"/>
    <w:rsid w:val="009B763F"/>
    <w:rsid w:val="009C4AAD"/>
    <w:rsid w:val="009C6EF2"/>
    <w:rsid w:val="009D0B28"/>
    <w:rsid w:val="009D587E"/>
    <w:rsid w:val="009D652E"/>
    <w:rsid w:val="009D7FC7"/>
    <w:rsid w:val="009E27FC"/>
    <w:rsid w:val="009E547E"/>
    <w:rsid w:val="009E56DD"/>
    <w:rsid w:val="009E781A"/>
    <w:rsid w:val="009F39F6"/>
    <w:rsid w:val="009F5029"/>
    <w:rsid w:val="00A006AD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2FA0"/>
    <w:rsid w:val="00A57763"/>
    <w:rsid w:val="00A624F2"/>
    <w:rsid w:val="00A62736"/>
    <w:rsid w:val="00A64B97"/>
    <w:rsid w:val="00A7313A"/>
    <w:rsid w:val="00A74D77"/>
    <w:rsid w:val="00A7536B"/>
    <w:rsid w:val="00A76C83"/>
    <w:rsid w:val="00A83AF2"/>
    <w:rsid w:val="00A86AA4"/>
    <w:rsid w:val="00A926DA"/>
    <w:rsid w:val="00A95112"/>
    <w:rsid w:val="00A9527A"/>
    <w:rsid w:val="00AA2738"/>
    <w:rsid w:val="00AA48C3"/>
    <w:rsid w:val="00AA535E"/>
    <w:rsid w:val="00AB0550"/>
    <w:rsid w:val="00AB4C36"/>
    <w:rsid w:val="00AB65DF"/>
    <w:rsid w:val="00AC17E6"/>
    <w:rsid w:val="00AD02AC"/>
    <w:rsid w:val="00AD2050"/>
    <w:rsid w:val="00AD3AC3"/>
    <w:rsid w:val="00AE4A31"/>
    <w:rsid w:val="00AE5FF4"/>
    <w:rsid w:val="00AE6291"/>
    <w:rsid w:val="00AE6739"/>
    <w:rsid w:val="00AF26E3"/>
    <w:rsid w:val="00AF5D84"/>
    <w:rsid w:val="00B00AF7"/>
    <w:rsid w:val="00B06D83"/>
    <w:rsid w:val="00B0796B"/>
    <w:rsid w:val="00B11DF8"/>
    <w:rsid w:val="00B120D6"/>
    <w:rsid w:val="00B13703"/>
    <w:rsid w:val="00B14C79"/>
    <w:rsid w:val="00B15275"/>
    <w:rsid w:val="00B2697E"/>
    <w:rsid w:val="00B30700"/>
    <w:rsid w:val="00B331F5"/>
    <w:rsid w:val="00B33288"/>
    <w:rsid w:val="00B35640"/>
    <w:rsid w:val="00B3695B"/>
    <w:rsid w:val="00B37AF9"/>
    <w:rsid w:val="00B43234"/>
    <w:rsid w:val="00B44851"/>
    <w:rsid w:val="00B46105"/>
    <w:rsid w:val="00B46385"/>
    <w:rsid w:val="00B53430"/>
    <w:rsid w:val="00B56606"/>
    <w:rsid w:val="00B65338"/>
    <w:rsid w:val="00B71EC2"/>
    <w:rsid w:val="00B73FCC"/>
    <w:rsid w:val="00B81E9D"/>
    <w:rsid w:val="00B8213B"/>
    <w:rsid w:val="00B87AED"/>
    <w:rsid w:val="00B91C83"/>
    <w:rsid w:val="00B91DD8"/>
    <w:rsid w:val="00B95130"/>
    <w:rsid w:val="00BA0A98"/>
    <w:rsid w:val="00BA1AD4"/>
    <w:rsid w:val="00BA1C3A"/>
    <w:rsid w:val="00BA28F7"/>
    <w:rsid w:val="00BA6386"/>
    <w:rsid w:val="00BB4BF8"/>
    <w:rsid w:val="00BB4FDC"/>
    <w:rsid w:val="00BC07B7"/>
    <w:rsid w:val="00BC0F29"/>
    <w:rsid w:val="00BC31D8"/>
    <w:rsid w:val="00BC6EEF"/>
    <w:rsid w:val="00BC7A42"/>
    <w:rsid w:val="00BE43CF"/>
    <w:rsid w:val="00BE5666"/>
    <w:rsid w:val="00BE6439"/>
    <w:rsid w:val="00BE7ACB"/>
    <w:rsid w:val="00BF14CF"/>
    <w:rsid w:val="00C00761"/>
    <w:rsid w:val="00C00D72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3450"/>
    <w:rsid w:val="00C57E0E"/>
    <w:rsid w:val="00C6072E"/>
    <w:rsid w:val="00C6107C"/>
    <w:rsid w:val="00C64028"/>
    <w:rsid w:val="00C6477D"/>
    <w:rsid w:val="00C66F24"/>
    <w:rsid w:val="00C80572"/>
    <w:rsid w:val="00C82092"/>
    <w:rsid w:val="00CA00E8"/>
    <w:rsid w:val="00CA07D7"/>
    <w:rsid w:val="00CA0B9C"/>
    <w:rsid w:val="00CA4368"/>
    <w:rsid w:val="00CA43EA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CF7BF9"/>
    <w:rsid w:val="00D1005C"/>
    <w:rsid w:val="00D20527"/>
    <w:rsid w:val="00D206FF"/>
    <w:rsid w:val="00D21DD9"/>
    <w:rsid w:val="00D27780"/>
    <w:rsid w:val="00D30161"/>
    <w:rsid w:val="00D312F5"/>
    <w:rsid w:val="00D348FB"/>
    <w:rsid w:val="00D43010"/>
    <w:rsid w:val="00D431BA"/>
    <w:rsid w:val="00D47B5B"/>
    <w:rsid w:val="00D52D00"/>
    <w:rsid w:val="00D66041"/>
    <w:rsid w:val="00D70DA3"/>
    <w:rsid w:val="00D71D5F"/>
    <w:rsid w:val="00D73FA8"/>
    <w:rsid w:val="00D81653"/>
    <w:rsid w:val="00D83893"/>
    <w:rsid w:val="00D90727"/>
    <w:rsid w:val="00D92FA6"/>
    <w:rsid w:val="00D9765B"/>
    <w:rsid w:val="00DA2226"/>
    <w:rsid w:val="00DA2544"/>
    <w:rsid w:val="00DA5013"/>
    <w:rsid w:val="00DB0215"/>
    <w:rsid w:val="00DB21F8"/>
    <w:rsid w:val="00DB2CFD"/>
    <w:rsid w:val="00DB4CE4"/>
    <w:rsid w:val="00DB7F9C"/>
    <w:rsid w:val="00DC6C5C"/>
    <w:rsid w:val="00DC7AC7"/>
    <w:rsid w:val="00DD2D60"/>
    <w:rsid w:val="00DD3CEE"/>
    <w:rsid w:val="00DD7182"/>
    <w:rsid w:val="00DE177C"/>
    <w:rsid w:val="00DE41C1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7E6B"/>
    <w:rsid w:val="00E20E61"/>
    <w:rsid w:val="00E23126"/>
    <w:rsid w:val="00E24D46"/>
    <w:rsid w:val="00E253E2"/>
    <w:rsid w:val="00E2747D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4B50"/>
    <w:rsid w:val="00E7680A"/>
    <w:rsid w:val="00E8178F"/>
    <w:rsid w:val="00E83AEB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17DE4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45FE5"/>
    <w:rsid w:val="00F61CB0"/>
    <w:rsid w:val="00F654D0"/>
    <w:rsid w:val="00F81EC3"/>
    <w:rsid w:val="00F82D1E"/>
    <w:rsid w:val="00F84767"/>
    <w:rsid w:val="00F93BCA"/>
    <w:rsid w:val="00F949A1"/>
    <w:rsid w:val="00FA1960"/>
    <w:rsid w:val="00FA3EF3"/>
    <w:rsid w:val="00FA5046"/>
    <w:rsid w:val="00FA7001"/>
    <w:rsid w:val="00FA7A7E"/>
    <w:rsid w:val="00FB01B0"/>
    <w:rsid w:val="00FB1BB5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5257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004B2D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rsid w:val="00C03868"/>
    <w:rPr>
      <w:rFonts w:cs="Times New Roman"/>
    </w:rPr>
  </w:style>
  <w:style w:type="paragraph" w:styleId="af1">
    <w:name w:val="header"/>
    <w:basedOn w:val="a0"/>
    <w:link w:val="af2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50">
    <w:name w:val="Заголовок 5 Знак"/>
    <w:link w:val="5"/>
    <w:semiHidden/>
    <w:rsid w:val="00004B2D"/>
    <w:rPr>
      <w:rFonts w:eastAsia="Times New Roman"/>
      <w:b/>
      <w:bCs/>
      <w:i/>
      <w:iCs/>
      <w:sz w:val="26"/>
      <w:szCs w:val="26"/>
    </w:rPr>
  </w:style>
  <w:style w:type="paragraph" w:styleId="afc">
    <w:name w:val="footnote text"/>
    <w:basedOn w:val="a0"/>
    <w:link w:val="afd"/>
    <w:semiHidden/>
    <w:locked/>
    <w:rsid w:val="00004B2D"/>
    <w:pPr>
      <w:overflowPunct/>
      <w:autoSpaceDE/>
      <w:autoSpaceDN/>
      <w:adjustRightInd/>
    </w:pPr>
    <w:rPr>
      <w:rFonts w:ascii="Times New Roman" w:hAnsi="Times New Roman"/>
    </w:rPr>
  </w:style>
  <w:style w:type="character" w:customStyle="1" w:styleId="afd">
    <w:name w:val="Текст сноски Знак"/>
    <w:link w:val="afc"/>
    <w:semiHidden/>
    <w:rsid w:val="00004B2D"/>
    <w:rPr>
      <w:rFonts w:ascii="Times New Roman" w:eastAsia="Times New Roman" w:hAnsi="Times New Roman"/>
    </w:rPr>
  </w:style>
  <w:style w:type="character" w:styleId="afe">
    <w:name w:val="footnote reference"/>
    <w:semiHidden/>
    <w:locked/>
    <w:rsid w:val="00004B2D"/>
    <w:rPr>
      <w:vertAlign w:val="superscript"/>
    </w:rPr>
  </w:style>
  <w:style w:type="table" w:customStyle="1" w:styleId="33">
    <w:name w:val="Сетка таблицы3"/>
    <w:basedOn w:val="a2"/>
    <w:uiPriority w:val="59"/>
    <w:rsid w:val="00F1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032BF"/>
  </w:style>
  <w:style w:type="table" w:customStyle="1" w:styleId="13">
    <w:name w:val="Сетка таблицы1"/>
    <w:basedOn w:val="a2"/>
    <w:next w:val="ad"/>
    <w:uiPriority w:val="39"/>
    <w:rsid w:val="008032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locked/>
    <w:rsid w:val="008032B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locked/>
    <w:rsid w:val="008032BF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8032B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8032BF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8032BF"/>
    <w:rPr>
      <w:b/>
      <w:bCs/>
      <w:lang w:eastAsia="en-US"/>
    </w:rPr>
  </w:style>
  <w:style w:type="table" w:customStyle="1" w:styleId="-11">
    <w:name w:val="Таблица-сетка 1 светлая1"/>
    <w:basedOn w:val="a2"/>
    <w:uiPriority w:val="46"/>
    <w:rsid w:val="008032B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4">
    <w:name w:val="Сетка таблицы2"/>
    <w:basedOn w:val="a2"/>
    <w:next w:val="ad"/>
    <w:uiPriority w:val="39"/>
    <w:rsid w:val="00500F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d"/>
    <w:uiPriority w:val="39"/>
    <w:rsid w:val="00500F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tudywork.my1.ru/publ/uchebniki/ehkonomicheskij_analiz/sposob_cepnykh_podstanovok/12-1-0-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3EF5-DA40-49B6-961A-D7DC2DD3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650</cp:revision>
  <dcterms:created xsi:type="dcterms:W3CDTF">2013-01-06T12:18:00Z</dcterms:created>
  <dcterms:modified xsi:type="dcterms:W3CDTF">2019-11-16T13:42:00Z</dcterms:modified>
</cp:coreProperties>
</file>